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ADABE" w14:textId="50977C58" w:rsidR="00261AAE" w:rsidRPr="007F7475" w:rsidRDefault="008E225F" w:rsidP="0099164E">
      <w:pPr>
        <w:pStyle w:val="berschrift-H2"/>
      </w:pPr>
      <w:r>
        <w:t>Magazin der Friedhelm Loh Group</w:t>
      </w:r>
      <w:r w:rsidR="000C7763">
        <w:t xml:space="preserve"> mit neuer Ausgabe</w:t>
      </w:r>
      <w:r w:rsidR="00352560">
        <w:t xml:space="preserve"> </w:t>
      </w:r>
    </w:p>
    <w:p w14:paraId="6A578A58" w14:textId="6C571386" w:rsidR="008E225F" w:rsidRPr="008315D7" w:rsidRDefault="008E225F" w:rsidP="0099164E">
      <w:pPr>
        <w:pStyle w:val="berschrift-H1"/>
      </w:pPr>
      <w:r w:rsidRPr="008315D7">
        <w:t>“</w:t>
      </w:r>
      <w:r w:rsidR="004010B5" w:rsidRPr="008315D7">
        <w:t xml:space="preserve">Momentum </w:t>
      </w:r>
      <w:r w:rsidRPr="008315D7">
        <w:t>AI“ –</w:t>
      </w:r>
    </w:p>
    <w:p w14:paraId="076E5BD2" w14:textId="7E303FAB" w:rsidR="0030636B" w:rsidRPr="008E225F" w:rsidRDefault="008E225F" w:rsidP="0099164E">
      <w:pPr>
        <w:pStyle w:val="berschrift-H1"/>
      </w:pPr>
      <w:r w:rsidRPr="008E225F">
        <w:t>be top Magazin stellt Chancen für</w:t>
      </w:r>
      <w:r>
        <w:t xml:space="preserve"> Industrie vor</w:t>
      </w:r>
    </w:p>
    <w:p w14:paraId="3F5D60FE" w14:textId="54B6BFB5" w:rsidR="0030636B" w:rsidRPr="008E225F" w:rsidRDefault="0030636B" w:rsidP="0099164E">
      <w:pPr>
        <w:pStyle w:val="Ort-Datum"/>
      </w:pPr>
      <w:r w:rsidRPr="008E225F">
        <w:t xml:space="preserve">Herborn, </w:t>
      </w:r>
      <w:r w:rsidR="0029023A" w:rsidRPr="008E225F">
        <w:t>2025</w:t>
      </w:r>
      <w:r w:rsidRPr="008E225F">
        <w:t>-</w:t>
      </w:r>
      <w:r w:rsidR="004616AB" w:rsidRPr="008E225F">
        <w:t>1</w:t>
      </w:r>
      <w:r w:rsidR="00176532">
        <w:t>2</w:t>
      </w:r>
      <w:r w:rsidR="008E225F" w:rsidRPr="008E225F">
        <w:t>-</w:t>
      </w:r>
      <w:r w:rsidR="00176532">
        <w:t>1</w:t>
      </w:r>
    </w:p>
    <w:p w14:paraId="7F32B63A" w14:textId="2F2C79D2" w:rsidR="004616AB" w:rsidRDefault="004616AB" w:rsidP="0063634E">
      <w:pPr>
        <w:pStyle w:val="Copytext-Intro"/>
      </w:pPr>
      <w:r>
        <w:t xml:space="preserve">AI </w:t>
      </w:r>
      <w:r w:rsidR="0063634E">
        <w:t>ist überall. Die Chancen sind riesig</w:t>
      </w:r>
      <w:r w:rsidR="008076DE">
        <w:t>. A</w:t>
      </w:r>
      <w:r w:rsidR="0063634E">
        <w:t>uch für die Industrie</w:t>
      </w:r>
      <w:r w:rsidR="008076DE">
        <w:t xml:space="preserve"> – w</w:t>
      </w:r>
      <w:r w:rsidR="0063634E">
        <w:t>enn es gelingt die neuen AI-Technologien aus der Digitalwirtschaft mit dem Know-how der Industrie zu verbinden. Wie das konkret</w:t>
      </w:r>
      <w:r w:rsidR="00AB208E">
        <w:t xml:space="preserve"> gelingen kann</w:t>
      </w:r>
      <w:r w:rsidR="0063634E">
        <w:t xml:space="preserve">, </w:t>
      </w:r>
      <w:r w:rsidR="008076DE">
        <w:t>zeigt</w:t>
      </w:r>
      <w:r w:rsidR="0063634E">
        <w:t xml:space="preserve"> die neue Ausgabe der be top.</w:t>
      </w:r>
      <w:r>
        <w:t xml:space="preserve"> D</w:t>
      </w:r>
      <w:r w:rsidR="0063634E">
        <w:t>as</w:t>
      </w:r>
      <w:r>
        <w:t xml:space="preserve"> Unternehmensmagazin </w:t>
      </w:r>
      <w:r w:rsidR="008076DE">
        <w:t xml:space="preserve">der Friedhelm Loh Group </w:t>
      </w:r>
      <w:r>
        <w:t>wartet mit konkreten Use Cases, neuen Technologien und spannende</w:t>
      </w:r>
      <w:r w:rsidR="00DC504D">
        <w:t>n</w:t>
      </w:r>
      <w:r>
        <w:t xml:space="preserve"> Insights von </w:t>
      </w:r>
      <w:r w:rsidR="008E225F">
        <w:t>A</w:t>
      </w:r>
      <w:r>
        <w:t>I-Experten auf und</w:t>
      </w:r>
      <w:r w:rsidR="008E225F">
        <w:t xml:space="preserve"> </w:t>
      </w:r>
      <w:r w:rsidR="008076DE">
        <w:t>macht deutlich</w:t>
      </w:r>
      <w:r w:rsidR="008E225F">
        <w:t>, wie</w:t>
      </w:r>
      <w:r w:rsidR="00AB208E">
        <w:t xml:space="preserve"> </w:t>
      </w:r>
      <w:r w:rsidR="00143CCF">
        <w:t xml:space="preserve">Industrie und Digitalwirtschaft </w:t>
      </w:r>
      <w:r w:rsidR="008E225F">
        <w:t>von neuesten Technologien profitieren können.</w:t>
      </w:r>
    </w:p>
    <w:p w14:paraId="65FC7CF7" w14:textId="4B759B97" w:rsidR="00AB208E" w:rsidRDefault="004616AB" w:rsidP="00AB208E">
      <w:pPr>
        <w:pStyle w:val="Copytext-Intro"/>
        <w:rPr>
          <w:b w:val="0"/>
          <w:bCs/>
        </w:rPr>
      </w:pPr>
      <w:r w:rsidRPr="00DA174D">
        <w:rPr>
          <w:b w:val="0"/>
          <w:bCs/>
        </w:rPr>
        <w:t xml:space="preserve">Die zweite Ausgabe dieses Jahres schlägt </w:t>
      </w:r>
      <w:r w:rsidR="008076DE">
        <w:rPr>
          <w:b w:val="0"/>
          <w:bCs/>
        </w:rPr>
        <w:t xml:space="preserve">mit AI </w:t>
      </w:r>
      <w:r w:rsidRPr="00DA174D">
        <w:rPr>
          <w:b w:val="0"/>
          <w:bCs/>
        </w:rPr>
        <w:t>ein großes Kapitel auf: In der Titel</w:t>
      </w:r>
      <w:r w:rsidR="00941AC6">
        <w:rPr>
          <w:b w:val="0"/>
          <w:bCs/>
        </w:rPr>
        <w:t>story</w:t>
      </w:r>
      <w:r w:rsidRPr="00DA174D">
        <w:rPr>
          <w:b w:val="0"/>
          <w:bCs/>
        </w:rPr>
        <w:t xml:space="preserve"> wertet die be top Studien von Boston, McKinsey</w:t>
      </w:r>
      <w:r w:rsidR="008076DE">
        <w:rPr>
          <w:b w:val="0"/>
          <w:bCs/>
        </w:rPr>
        <w:t>,</w:t>
      </w:r>
      <w:r w:rsidRPr="00DA174D">
        <w:rPr>
          <w:b w:val="0"/>
          <w:bCs/>
        </w:rPr>
        <w:t xml:space="preserve"> Deloitte und weiteren Analysten aus. Dabei geht es neben den Geschäftsaussichten auch um die Frage, welche Rolle AI-Agenten</w:t>
      </w:r>
      <w:r w:rsidR="008076DE">
        <w:rPr>
          <w:b w:val="0"/>
          <w:bCs/>
        </w:rPr>
        <w:t xml:space="preserve"> und </w:t>
      </w:r>
      <w:r w:rsidRPr="00DA174D">
        <w:rPr>
          <w:b w:val="0"/>
          <w:bCs/>
        </w:rPr>
        <w:t xml:space="preserve">AI-ready Data spielen. Klar wird, dass </w:t>
      </w:r>
      <w:r w:rsidR="008076DE">
        <w:rPr>
          <w:b w:val="0"/>
          <w:bCs/>
        </w:rPr>
        <w:t>A</w:t>
      </w:r>
      <w:r w:rsidRPr="00DA174D">
        <w:rPr>
          <w:b w:val="0"/>
          <w:bCs/>
        </w:rPr>
        <w:t xml:space="preserve">I die Hauptrolle bei der Entwicklung von Zukunftstechnologien spielen wird. </w:t>
      </w:r>
      <w:r w:rsidR="009170A4">
        <w:rPr>
          <w:b w:val="0"/>
          <w:bCs/>
        </w:rPr>
        <w:t xml:space="preserve">Und die deutsche Industrie </w:t>
      </w:r>
      <w:r w:rsidR="00425529">
        <w:rPr>
          <w:b w:val="0"/>
          <w:bCs/>
        </w:rPr>
        <w:t xml:space="preserve">dank ihres umfangreichen </w:t>
      </w:r>
      <w:r w:rsidR="00AB208E">
        <w:rPr>
          <w:b w:val="0"/>
          <w:bCs/>
        </w:rPr>
        <w:t>Know-how</w:t>
      </w:r>
      <w:r w:rsidR="00425529">
        <w:rPr>
          <w:b w:val="0"/>
          <w:bCs/>
        </w:rPr>
        <w:t xml:space="preserve"> zu Daten</w:t>
      </w:r>
      <w:r w:rsidR="008E5F7F">
        <w:rPr>
          <w:b w:val="0"/>
          <w:bCs/>
        </w:rPr>
        <w:t>,</w:t>
      </w:r>
      <w:r w:rsidR="00425529">
        <w:rPr>
          <w:b w:val="0"/>
          <w:bCs/>
        </w:rPr>
        <w:t xml:space="preserve"> </w:t>
      </w:r>
      <w:r w:rsidR="008E5F7F">
        <w:rPr>
          <w:b w:val="0"/>
          <w:bCs/>
        </w:rPr>
        <w:t xml:space="preserve">Prozessen </w:t>
      </w:r>
      <w:r w:rsidR="00425529">
        <w:rPr>
          <w:b w:val="0"/>
          <w:bCs/>
        </w:rPr>
        <w:t xml:space="preserve">und </w:t>
      </w:r>
      <w:r w:rsidR="008E5F7F">
        <w:rPr>
          <w:b w:val="0"/>
          <w:bCs/>
        </w:rPr>
        <w:t xml:space="preserve">Produkten </w:t>
      </w:r>
      <w:r w:rsidR="00D4197E">
        <w:rPr>
          <w:b w:val="0"/>
          <w:bCs/>
        </w:rPr>
        <w:t xml:space="preserve">fähig ist, </w:t>
      </w:r>
      <w:r w:rsidR="00933653">
        <w:rPr>
          <w:b w:val="0"/>
          <w:bCs/>
        </w:rPr>
        <w:t>die Nase vorn zu halten</w:t>
      </w:r>
      <w:r w:rsidR="00D4197E">
        <w:rPr>
          <w:b w:val="0"/>
          <w:bCs/>
        </w:rPr>
        <w:t xml:space="preserve">. </w:t>
      </w:r>
      <w:r w:rsidR="0047530A">
        <w:rPr>
          <w:b w:val="0"/>
          <w:bCs/>
        </w:rPr>
        <w:t xml:space="preserve">Mehr noch: </w:t>
      </w:r>
      <w:r w:rsidR="00987B13">
        <w:rPr>
          <w:b w:val="0"/>
          <w:bCs/>
        </w:rPr>
        <w:t xml:space="preserve">Für die Industrie und Digitalwirtschaft ergibt sich sogar eine Doppelchance. DeepTech mit Tempomacher AI </w:t>
      </w:r>
      <w:r w:rsidR="00AB208E">
        <w:rPr>
          <w:b w:val="0"/>
          <w:bCs/>
        </w:rPr>
        <w:t xml:space="preserve">ist ein hochrelevanter Hebel für neue Wachstumskurven – so das Resümee. </w:t>
      </w:r>
    </w:p>
    <w:p w14:paraId="27B4B9B4" w14:textId="2D877AD2" w:rsidR="00AB208E" w:rsidRDefault="00AB208E" w:rsidP="00AB208E">
      <w:pPr>
        <w:pStyle w:val="Copytext"/>
        <w:rPr>
          <w:b/>
          <w:bCs w:val="0"/>
        </w:rPr>
      </w:pPr>
      <w:r>
        <w:rPr>
          <w:b/>
          <w:bCs w:val="0"/>
        </w:rPr>
        <w:t>AI revolutioniert das Engineering</w:t>
      </w:r>
    </w:p>
    <w:p w14:paraId="7249B198" w14:textId="77777777" w:rsidR="00AE68F7" w:rsidRDefault="00AE68F7" w:rsidP="00F92D10">
      <w:pPr>
        <w:pStyle w:val="Copytext"/>
      </w:pPr>
    </w:p>
    <w:p w14:paraId="0BA9B665" w14:textId="77E7A130" w:rsidR="0047530A" w:rsidRDefault="00AB208E" w:rsidP="00F92D10">
      <w:pPr>
        <w:pStyle w:val="Copytext"/>
      </w:pPr>
      <w:r w:rsidRPr="00AB208E">
        <w:t>Wie AI etwa das Elektro-Engineering revolutioniert, zeig</w:t>
      </w:r>
      <w:r w:rsidR="00F92D10">
        <w:t>t e</w:t>
      </w:r>
      <w:r w:rsidR="004616AB" w:rsidRPr="00DA174D">
        <w:t xml:space="preserve">in </w:t>
      </w:r>
      <w:r w:rsidR="00657E65">
        <w:t xml:space="preserve">Use Case </w:t>
      </w:r>
      <w:r w:rsidR="0047530A">
        <w:t>mit dem</w:t>
      </w:r>
      <w:r w:rsidR="004616AB" w:rsidRPr="00DA174D">
        <w:t xml:space="preserve"> Eplan Copilot</w:t>
      </w:r>
      <w:r w:rsidR="0047530A">
        <w:t>, der</w:t>
      </w:r>
      <w:r w:rsidR="004616AB" w:rsidRPr="00DA174D">
        <w:t xml:space="preserve"> auf Basis von Microsoft </w:t>
      </w:r>
      <w:r w:rsidR="0047530A">
        <w:t xml:space="preserve">Azure </w:t>
      </w:r>
      <w:r w:rsidR="004616AB" w:rsidRPr="00DA174D">
        <w:t>OpenAI Service</w:t>
      </w:r>
      <w:r w:rsidR="0047530A">
        <w:t xml:space="preserve"> entwickelt wurde</w:t>
      </w:r>
      <w:r w:rsidR="004616AB" w:rsidRPr="00DA174D">
        <w:t xml:space="preserve">. </w:t>
      </w:r>
      <w:r w:rsidR="00362CAD">
        <w:t>V</w:t>
      </w:r>
      <w:r w:rsidR="004616AB" w:rsidRPr="00DA174D">
        <w:t xml:space="preserve">orhandene Daten </w:t>
      </w:r>
      <w:r w:rsidR="00362CAD">
        <w:t xml:space="preserve">nutzt er </w:t>
      </w:r>
      <w:r w:rsidR="004616AB" w:rsidRPr="00DA174D">
        <w:t xml:space="preserve">für </w:t>
      </w:r>
      <w:r w:rsidR="00DA66D1">
        <w:t xml:space="preserve">das sekundenschnelle 3D-Design von Schaltschränken oder </w:t>
      </w:r>
      <w:r w:rsidR="0047530A">
        <w:t>Montageplatten-Layouts</w:t>
      </w:r>
      <w:r w:rsidR="004616AB" w:rsidRPr="00DA174D">
        <w:t>. Spannend zu dem Thema sind außerdem die Einblicke, die Rainer Brehm, CEO von Siemens Factory Automation, und Sebastian Seitz, CEO</w:t>
      </w:r>
      <w:r w:rsidR="0047530A">
        <w:t xml:space="preserve"> von</w:t>
      </w:r>
      <w:r w:rsidR="004616AB" w:rsidRPr="00DA174D">
        <w:t xml:space="preserve"> Eplan, in einem </w:t>
      </w:r>
      <w:r w:rsidR="0047530A">
        <w:t>Interview</w:t>
      </w:r>
      <w:r w:rsidR="004616AB" w:rsidRPr="00DA174D">
        <w:t xml:space="preserve"> </w:t>
      </w:r>
      <w:r w:rsidR="0047530A">
        <w:t>geben.</w:t>
      </w:r>
      <w:r w:rsidR="004616AB" w:rsidRPr="00DA174D">
        <w:t xml:space="preserve"> </w:t>
      </w:r>
      <w:r w:rsidR="0047530A">
        <w:t>S</w:t>
      </w:r>
      <w:r w:rsidR="004616AB" w:rsidRPr="00DA174D">
        <w:t xml:space="preserve">chon jetzt </w:t>
      </w:r>
      <w:r w:rsidR="0047530A">
        <w:t>gibt es eine Zusammenarbeit zwischen dem Siemens Industrial Copilot und dem Eplan Copilot</w:t>
      </w:r>
      <w:r w:rsidR="00AE68F7">
        <w:t xml:space="preserve"> – eine </w:t>
      </w:r>
      <w:r w:rsidR="0047530A">
        <w:t>Kommunikation zwischen AI-Agenten über APIs.</w:t>
      </w:r>
    </w:p>
    <w:p w14:paraId="457B1693" w14:textId="77777777" w:rsidR="0047530A" w:rsidRDefault="0047530A" w:rsidP="00F92D10">
      <w:pPr>
        <w:pStyle w:val="Copytext"/>
      </w:pPr>
    </w:p>
    <w:p w14:paraId="47C6C64F" w14:textId="77777777" w:rsidR="00AE68F7" w:rsidRDefault="00AE68F7" w:rsidP="00FF3CC4">
      <w:pPr>
        <w:pStyle w:val="Copytext"/>
        <w:rPr>
          <w:b/>
          <w:bCs w:val="0"/>
        </w:rPr>
      </w:pPr>
    </w:p>
    <w:p w14:paraId="715692DD" w14:textId="77777777" w:rsidR="00AE68F7" w:rsidRDefault="00AE68F7" w:rsidP="00FF3CC4">
      <w:pPr>
        <w:pStyle w:val="Copytext"/>
        <w:rPr>
          <w:b/>
          <w:bCs w:val="0"/>
        </w:rPr>
      </w:pPr>
    </w:p>
    <w:p w14:paraId="27287FD1" w14:textId="77777777" w:rsidR="00AE68F7" w:rsidRDefault="00AE68F7" w:rsidP="00FF3CC4">
      <w:pPr>
        <w:pStyle w:val="Copytext"/>
        <w:rPr>
          <w:b/>
          <w:bCs w:val="0"/>
        </w:rPr>
      </w:pPr>
    </w:p>
    <w:p w14:paraId="3B96D41F" w14:textId="5E5BA013" w:rsidR="00AE68F7" w:rsidRDefault="00195FB3" w:rsidP="00AE68F7">
      <w:pPr>
        <w:pStyle w:val="Copytext"/>
        <w:rPr>
          <w:b/>
          <w:bCs w:val="0"/>
        </w:rPr>
      </w:pPr>
      <w:r w:rsidRPr="00195FB3">
        <w:rPr>
          <w:b/>
          <w:bCs w:val="0"/>
        </w:rPr>
        <w:t>Neue Kühlkonzepte für die AI-Fabrik</w:t>
      </w:r>
    </w:p>
    <w:p w14:paraId="5A783FA2" w14:textId="77777777" w:rsidR="00AE68F7" w:rsidRDefault="00AE68F7" w:rsidP="00AE68F7">
      <w:pPr>
        <w:pStyle w:val="Copytext"/>
        <w:rPr>
          <w:b/>
          <w:bCs w:val="0"/>
        </w:rPr>
      </w:pPr>
    </w:p>
    <w:p w14:paraId="64530A4B" w14:textId="091D3486" w:rsidR="006521B0" w:rsidRDefault="00820D34" w:rsidP="00AE68F7">
      <w:pPr>
        <w:pStyle w:val="Copytext"/>
      </w:pPr>
      <w:r w:rsidRPr="0045380E">
        <w:t xml:space="preserve">Ein Blick hinter die Kulissen zeigt einen </w:t>
      </w:r>
      <w:r w:rsidR="00A37DA2" w:rsidRPr="0045380E">
        <w:t>anderen</w:t>
      </w:r>
      <w:r w:rsidRPr="0045380E">
        <w:t xml:space="preserve"> Aspekt des </w:t>
      </w:r>
      <w:r w:rsidR="0033091D">
        <w:t>„</w:t>
      </w:r>
      <w:r w:rsidRPr="0045380E">
        <w:t>Momentum AI</w:t>
      </w:r>
      <w:r w:rsidR="0033091D">
        <w:t>“</w:t>
      </w:r>
      <w:r w:rsidRPr="0045380E">
        <w:t>. M</w:t>
      </w:r>
      <w:r w:rsidR="0033091D">
        <w:t>ETA</w:t>
      </w:r>
      <w:r w:rsidRPr="0045380E">
        <w:t xml:space="preserve">-Ingenieur Steve Mills </w:t>
      </w:r>
      <w:r w:rsidR="0033091D">
        <w:t>zeigt in seinem Gastbeitrag auf</w:t>
      </w:r>
      <w:r w:rsidRPr="0045380E">
        <w:t xml:space="preserve">, wie </w:t>
      </w:r>
      <w:r w:rsidR="0033091D">
        <w:t>AI durch steigende</w:t>
      </w:r>
      <w:r w:rsidR="0033091D" w:rsidRPr="0045380E">
        <w:t xml:space="preserve"> Rechenleistung und </w:t>
      </w:r>
      <w:r w:rsidR="0033091D">
        <w:t>-g</w:t>
      </w:r>
      <w:r w:rsidR="0033091D" w:rsidRPr="0045380E">
        <w:t>eschwindigkeit</w:t>
      </w:r>
      <w:r w:rsidR="0033091D">
        <w:t xml:space="preserve"> das Design von Rechenzentren verändert.</w:t>
      </w:r>
      <w:r w:rsidRPr="0045380E">
        <w:t xml:space="preserve"> </w:t>
      </w:r>
      <w:r w:rsidR="0033091D">
        <w:t xml:space="preserve">In Zukunft prägen </w:t>
      </w:r>
      <w:r w:rsidRPr="0045380E">
        <w:t xml:space="preserve">Gleichstrom-Versorgung und </w:t>
      </w:r>
      <w:r w:rsidR="0033091D">
        <w:t xml:space="preserve">flüssigkeitsbasierte </w:t>
      </w:r>
      <w:r w:rsidRPr="0045380E">
        <w:t xml:space="preserve">Kühlkonzepte </w:t>
      </w:r>
      <w:r w:rsidR="00470262">
        <w:t>die IT-Infrastrukturen</w:t>
      </w:r>
      <w:r w:rsidR="000770CD">
        <w:t xml:space="preserve">. </w:t>
      </w:r>
      <w:r w:rsidR="00AD7ED5">
        <w:t xml:space="preserve">Wie </w:t>
      </w:r>
      <w:r w:rsidR="006521B0">
        <w:t xml:space="preserve">eine </w:t>
      </w:r>
      <w:r w:rsidR="00AD7ED5">
        <w:t>KI-In</w:t>
      </w:r>
      <w:r w:rsidR="006521B0">
        <w:t>frastruktur mit Direct Liquid Cooling heute schon betrieben werden kann, zeigt Rittal beim GSI Helmholtzzentrum für Schwerionen</w:t>
      </w:r>
      <w:r w:rsidR="006521B0">
        <w:softHyphen/>
        <w:t>forschung in Darmstadt</w:t>
      </w:r>
      <w:r w:rsidR="00D13E75">
        <w:t xml:space="preserve">. Die </w:t>
      </w:r>
      <w:r w:rsidR="006521B0">
        <w:t xml:space="preserve">direkte Chipkühlung mit Wasser </w:t>
      </w:r>
      <w:r w:rsidR="00D13E75">
        <w:t>verfügt über</w:t>
      </w:r>
      <w:r w:rsidR="006521B0">
        <w:t xml:space="preserve"> 1 MW Kühlleistung</w:t>
      </w:r>
      <w:r w:rsidR="00D13E75">
        <w:t xml:space="preserve"> auf engstem Raum.</w:t>
      </w:r>
    </w:p>
    <w:p w14:paraId="4A1131D1" w14:textId="77777777" w:rsidR="00AE68F7" w:rsidRDefault="00AE68F7" w:rsidP="0045380E">
      <w:pPr>
        <w:pStyle w:val="Copytext"/>
        <w:rPr>
          <w:b/>
          <w:bCs w:val="0"/>
        </w:rPr>
      </w:pPr>
    </w:p>
    <w:p w14:paraId="2AEF8BEC" w14:textId="1988F838" w:rsidR="00F63691" w:rsidRDefault="00EA5ABA" w:rsidP="0045380E">
      <w:pPr>
        <w:pStyle w:val="Copytext"/>
      </w:pPr>
      <w:r>
        <w:rPr>
          <w:b/>
          <w:bCs w:val="0"/>
        </w:rPr>
        <w:t>Kunden erfolgreich</w:t>
      </w:r>
      <w:r w:rsidR="006E78E4">
        <w:rPr>
          <w:b/>
          <w:bCs w:val="0"/>
        </w:rPr>
        <w:t xml:space="preserve"> im</w:t>
      </w:r>
      <w:r w:rsidR="00FF20FD">
        <w:rPr>
          <w:b/>
          <w:bCs w:val="0"/>
        </w:rPr>
        <w:t xml:space="preserve"> Energiemarkt</w:t>
      </w:r>
    </w:p>
    <w:p w14:paraId="7A6525FF" w14:textId="19C16A61" w:rsidR="000C6007" w:rsidRDefault="00820D34" w:rsidP="00242DE5">
      <w:pPr>
        <w:pStyle w:val="berschrift-H2"/>
        <w:spacing w:after="320"/>
      </w:pPr>
      <w:r>
        <w:t xml:space="preserve">Die aktuelle Ausgabe der be top zeigt </w:t>
      </w:r>
      <w:r w:rsidR="00941D42">
        <w:t>außerdem</w:t>
      </w:r>
      <w:r w:rsidR="00FD4F74">
        <w:t>,</w:t>
      </w:r>
      <w:r w:rsidR="00381F9D">
        <w:t xml:space="preserve"> wie Kunden </w:t>
      </w:r>
      <w:r w:rsidR="00E25067">
        <w:t>mit</w:t>
      </w:r>
      <w:r>
        <w:t xml:space="preserve"> originellen und klugen Lösungen</w:t>
      </w:r>
      <w:r w:rsidR="00381F9D">
        <w:t xml:space="preserve"> </w:t>
      </w:r>
      <w:r w:rsidR="00FD4F74">
        <w:t xml:space="preserve">die Herausforderungen </w:t>
      </w:r>
      <w:r w:rsidR="008F6283">
        <w:t>im Energiemarkt</w:t>
      </w:r>
      <w:r w:rsidR="00FD4F74">
        <w:t xml:space="preserve"> lösen</w:t>
      </w:r>
      <w:r w:rsidR="0045380E">
        <w:t xml:space="preserve"> konnten</w:t>
      </w:r>
      <w:r w:rsidR="00242DE5">
        <w:t>.</w:t>
      </w:r>
      <w:r>
        <w:t xml:space="preserve"> </w:t>
      </w:r>
      <w:r w:rsidR="00242DE5">
        <w:t xml:space="preserve">Der Energieversorger </w:t>
      </w:r>
      <w:r w:rsidRPr="000C6007">
        <w:rPr>
          <w:b/>
          <w:bCs w:val="0"/>
        </w:rPr>
        <w:t xml:space="preserve">ELE Verteilernetz </w:t>
      </w:r>
      <w:r w:rsidR="00242DE5" w:rsidRPr="000C6007">
        <w:rPr>
          <w:b/>
          <w:bCs w:val="0"/>
        </w:rPr>
        <w:t>GmbH (EVNG)</w:t>
      </w:r>
      <w:r w:rsidR="00242DE5">
        <w:t xml:space="preserve"> </w:t>
      </w:r>
      <w:r w:rsidR="00AC57D0">
        <w:t>beispielsweise</w:t>
      </w:r>
      <w:r>
        <w:t xml:space="preserve"> </w:t>
      </w:r>
      <w:r w:rsidR="00AC57D0">
        <w:t xml:space="preserve">erhöhte </w:t>
      </w:r>
      <w:r>
        <w:t xml:space="preserve">die Autarkie </w:t>
      </w:r>
      <w:r w:rsidR="00242DE5">
        <w:t>seines</w:t>
      </w:r>
      <w:r>
        <w:t xml:space="preserve"> Versorgungsnetzes dank eines Baukastensystems</w:t>
      </w:r>
      <w:r w:rsidR="00AC57D0">
        <w:t>, zu dem</w:t>
      </w:r>
      <w:r>
        <w:t xml:space="preserve"> </w:t>
      </w:r>
      <w:r w:rsidR="00AC57D0">
        <w:t xml:space="preserve">Rittal und Bechtle </w:t>
      </w:r>
      <w:r>
        <w:t xml:space="preserve">Konzept, Hardware und Software </w:t>
      </w:r>
      <w:r w:rsidR="00AC57D0">
        <w:t>beisteuerten</w:t>
      </w:r>
      <w:r w:rsidR="007C5B5B">
        <w:t xml:space="preserve">. </w:t>
      </w:r>
    </w:p>
    <w:p w14:paraId="61703CA4" w14:textId="2C1AC9A8" w:rsidR="006E78E4" w:rsidRDefault="00242DE5" w:rsidP="00242DE5">
      <w:pPr>
        <w:pStyle w:val="berschrift-H2"/>
        <w:spacing w:after="320"/>
      </w:pPr>
      <w:r>
        <w:t xml:space="preserve">Der Spezialist für Industrieautomatisierung und Anlagenbau </w:t>
      </w:r>
      <w:r w:rsidR="00AC57D0" w:rsidRPr="000C6007">
        <w:rPr>
          <w:b/>
          <w:bCs w:val="0"/>
        </w:rPr>
        <w:t>gefeba</w:t>
      </w:r>
      <w:r w:rsidR="00AC57D0">
        <w:t xml:space="preserve"> untersuchte</w:t>
      </w:r>
      <w:r w:rsidR="00B25F5F">
        <w:t>, wie</w:t>
      </w:r>
      <w:r w:rsidR="00820D34">
        <w:t xml:space="preserve"> sich mit der </w:t>
      </w:r>
      <w:r>
        <w:t>neuen Sammelschienen-</w:t>
      </w:r>
      <w:r w:rsidR="00820D34">
        <w:t>Plattform RiLineX viel Zeit sparen lässt</w:t>
      </w:r>
      <w:r w:rsidR="00B25F5F">
        <w:t>:</w:t>
      </w:r>
      <w:r w:rsidR="00820D34">
        <w:t xml:space="preserve"> In einer Feldstudie</w:t>
      </w:r>
      <w:r>
        <w:t>, unter der unabhängigen Leitung des Fraunhofer-Instituts für Materialfluss und Logistik,</w:t>
      </w:r>
      <w:r w:rsidR="00820D34">
        <w:t xml:space="preserve"> konnte 75</w:t>
      </w:r>
      <w:r w:rsidR="008E52E7">
        <w:t xml:space="preserve"> </w:t>
      </w:r>
      <w:r w:rsidR="00820D34">
        <w:t>% Einsparung bei der Montage nach</w:t>
      </w:r>
      <w:r>
        <w:t>ge</w:t>
      </w:r>
      <w:r w:rsidR="00820D34">
        <w:t>w</w:t>
      </w:r>
      <w:r>
        <w:t>iesen werden</w:t>
      </w:r>
      <w:r w:rsidR="00820D34">
        <w:t>.</w:t>
      </w:r>
      <w:r w:rsidR="00C46174">
        <w:t xml:space="preserve"> </w:t>
      </w:r>
    </w:p>
    <w:p w14:paraId="2A69B758" w14:textId="43D06E3B" w:rsidR="00820D34" w:rsidRDefault="00820D34" w:rsidP="00242DE5">
      <w:pPr>
        <w:pStyle w:val="berschrift-H2"/>
        <w:spacing w:after="320"/>
      </w:pPr>
      <w:r>
        <w:t xml:space="preserve">Aufhorchen lässt </w:t>
      </w:r>
      <w:r w:rsidR="0045380E">
        <w:t xml:space="preserve">außerdem </w:t>
      </w:r>
      <w:r>
        <w:t xml:space="preserve">die unglaubliche Geschichte des Geschwisterpaares </w:t>
      </w:r>
      <w:r w:rsidR="00242DE5">
        <w:t xml:space="preserve">Caroline und Christian </w:t>
      </w:r>
      <w:r w:rsidRPr="000C6007">
        <w:rPr>
          <w:b/>
          <w:bCs w:val="0"/>
        </w:rPr>
        <w:t>Trips</w:t>
      </w:r>
      <w:r>
        <w:t>, d</w:t>
      </w:r>
      <w:r w:rsidR="00242DE5">
        <w:t>ie</w:t>
      </w:r>
      <w:r>
        <w:t xml:space="preserve"> aus dem elterlichen 5-Mann</w:t>
      </w:r>
      <w:r w:rsidR="006E78E4">
        <w:t>-</w:t>
      </w:r>
      <w:r>
        <w:t>Betrieb ein erfolgreiches Systemhaus für Automatisierungs</w:t>
      </w:r>
      <w:r w:rsidR="00242DE5">
        <w:softHyphen/>
      </w:r>
      <w:r>
        <w:t xml:space="preserve">lösungen </w:t>
      </w:r>
      <w:r w:rsidR="00242DE5">
        <w:t>a</w:t>
      </w:r>
      <w:r>
        <w:t>ufgebaut haben</w:t>
      </w:r>
      <w:r w:rsidR="00242DE5">
        <w:t>. Auch im gerade</w:t>
      </w:r>
      <w:r w:rsidR="000C6007">
        <w:t xml:space="preserve"> </w:t>
      </w:r>
      <w:r w:rsidR="00242DE5">
        <w:t>neu entstandenen Werk in Polen setzt das Unternehmen auf Software- und Hardware-Lösungen von Eplan, Rittal und Rittal Automation Systems.</w:t>
      </w:r>
      <w:r>
        <w:t xml:space="preserve"> Strategisches Denken </w:t>
      </w:r>
      <w:r w:rsidR="00792C2E">
        <w:t>mit Fokus auf den Energiemarkt sowie richtige</w:t>
      </w:r>
      <w:r w:rsidR="00242DE5">
        <w:t xml:space="preserve"> Partner</w:t>
      </w:r>
      <w:r w:rsidR="00FF20FD">
        <w:t>schaften</w:t>
      </w:r>
      <w:r w:rsidR="00242DE5">
        <w:t xml:space="preserve"> </w:t>
      </w:r>
      <w:r>
        <w:t>wa</w:t>
      </w:r>
      <w:r w:rsidR="00242DE5">
        <w:t>ren</w:t>
      </w:r>
      <w:r>
        <w:t xml:space="preserve"> hier der Schlüssel zum Erfolg.</w:t>
      </w:r>
    </w:p>
    <w:p w14:paraId="6B0B9AE3" w14:textId="77777777" w:rsidR="008F6283" w:rsidRDefault="008F6283" w:rsidP="00242DE5">
      <w:pPr>
        <w:pStyle w:val="berschrift-H2"/>
        <w:spacing w:after="320"/>
        <w:rPr>
          <w:b/>
          <w:bCs w:val="0"/>
        </w:rPr>
      </w:pPr>
    </w:p>
    <w:p w14:paraId="1155BB3A" w14:textId="7DE5917E" w:rsidR="0092407C" w:rsidRDefault="0092407C" w:rsidP="00242DE5">
      <w:pPr>
        <w:pStyle w:val="berschrift-H2"/>
        <w:spacing w:after="320"/>
      </w:pPr>
      <w:r w:rsidRPr="000C6007">
        <w:rPr>
          <w:b/>
          <w:bCs w:val="0"/>
        </w:rPr>
        <w:t xml:space="preserve">Weitere </w:t>
      </w:r>
      <w:r w:rsidR="000C6007" w:rsidRPr="000C6007">
        <w:rPr>
          <w:b/>
          <w:bCs w:val="0"/>
        </w:rPr>
        <w:t>Kundenanwendungen</w:t>
      </w:r>
      <w:r w:rsidR="000C6007">
        <w:t xml:space="preserve"> in</w:t>
      </w:r>
      <w:r>
        <w:t xml:space="preserve"> der Ausgabe sind: </w:t>
      </w:r>
    </w:p>
    <w:p w14:paraId="314A69B2" w14:textId="47EDF178" w:rsidR="0092407C" w:rsidRDefault="00BD588F" w:rsidP="000C6007">
      <w:pPr>
        <w:pStyle w:val="berschrift-H2"/>
        <w:numPr>
          <w:ilvl w:val="0"/>
          <w:numId w:val="12"/>
        </w:numPr>
        <w:spacing w:before="120" w:after="120" w:line="240" w:lineRule="auto"/>
        <w:ind w:left="714" w:hanging="357"/>
      </w:pPr>
      <w:r w:rsidRPr="000C6007">
        <w:rPr>
          <w:b/>
          <w:bCs w:val="0"/>
        </w:rPr>
        <w:t>Pezag (Schweiz):</w:t>
      </w:r>
      <w:r>
        <w:t xml:space="preserve"> </w:t>
      </w:r>
      <w:r w:rsidR="000C6007">
        <w:t xml:space="preserve">Anlagenbauer spart </w:t>
      </w:r>
      <w:r>
        <w:t xml:space="preserve">Platz mit </w:t>
      </w:r>
      <w:r w:rsidR="0092407C">
        <w:t>Outdoor-Schaltschränke</w:t>
      </w:r>
      <w:r>
        <w:t>n von Rittal</w:t>
      </w:r>
    </w:p>
    <w:p w14:paraId="2C23F5B1" w14:textId="59986CE8" w:rsidR="00BD588F" w:rsidRDefault="00BD588F" w:rsidP="000C6007">
      <w:pPr>
        <w:pStyle w:val="berschrift-H2"/>
        <w:numPr>
          <w:ilvl w:val="0"/>
          <w:numId w:val="12"/>
        </w:numPr>
        <w:spacing w:before="120" w:after="120" w:line="240" w:lineRule="auto"/>
        <w:ind w:left="714" w:hanging="357"/>
      </w:pPr>
      <w:r w:rsidRPr="000C6007">
        <w:rPr>
          <w:b/>
          <w:bCs w:val="0"/>
        </w:rPr>
        <w:t>SGAC (China):</w:t>
      </w:r>
      <w:r>
        <w:t xml:space="preserve"> Neue Maßstäbe für intelligente Fertigung mit Eplan, Rittal und Rittal Automation Systems</w:t>
      </w:r>
    </w:p>
    <w:p w14:paraId="574AAF94" w14:textId="1FEF9E27" w:rsidR="00BD588F" w:rsidRDefault="000C6007" w:rsidP="000C6007">
      <w:pPr>
        <w:pStyle w:val="berschrift-H2"/>
        <w:numPr>
          <w:ilvl w:val="0"/>
          <w:numId w:val="12"/>
        </w:numPr>
        <w:spacing w:before="120" w:after="120" w:line="240" w:lineRule="auto"/>
        <w:ind w:left="714" w:hanging="357"/>
      </w:pPr>
      <w:r w:rsidRPr="000C6007">
        <w:rPr>
          <w:b/>
          <w:bCs w:val="0"/>
        </w:rPr>
        <w:t>Mosaico Group (Italien):</w:t>
      </w:r>
      <w:r>
        <w:t xml:space="preserve"> Konsequente Automatisierung im Anlagenbau mit Eplan, Rittal und Rittal Automation Systems</w:t>
      </w:r>
    </w:p>
    <w:p w14:paraId="7FAEAAD8" w14:textId="2F2974ED" w:rsidR="000C6007" w:rsidRDefault="000C6007" w:rsidP="000C6007">
      <w:pPr>
        <w:pStyle w:val="berschrift-H2"/>
        <w:numPr>
          <w:ilvl w:val="0"/>
          <w:numId w:val="12"/>
        </w:numPr>
        <w:spacing w:before="120" w:after="120" w:line="240" w:lineRule="auto"/>
        <w:ind w:left="714" w:hanging="357"/>
      </w:pPr>
      <w:r w:rsidRPr="000C6007">
        <w:rPr>
          <w:b/>
          <w:bCs w:val="0"/>
        </w:rPr>
        <w:t>Flughafen Frankfurt:</w:t>
      </w:r>
      <w:r>
        <w:t xml:space="preserve"> Neues Rechenzentrum von Rittal im Baggage Control Center</w:t>
      </w:r>
    </w:p>
    <w:p w14:paraId="54794B9F" w14:textId="61D8B1E7" w:rsidR="000C6007" w:rsidRDefault="000C6007" w:rsidP="000C6007">
      <w:pPr>
        <w:pStyle w:val="berschrift-H2"/>
        <w:numPr>
          <w:ilvl w:val="0"/>
          <w:numId w:val="12"/>
        </w:numPr>
        <w:spacing w:before="120" w:after="120" w:line="240" w:lineRule="auto"/>
        <w:ind w:left="714" w:hanging="357"/>
      </w:pPr>
      <w:r>
        <w:rPr>
          <w:b/>
          <w:bCs w:val="0"/>
        </w:rPr>
        <w:t xml:space="preserve">GEA: </w:t>
      </w:r>
      <w:r>
        <w:t>Automatisierung einer Zentrifuge mit Eplan, Rittal und Rockwell Automation</w:t>
      </w:r>
    </w:p>
    <w:p w14:paraId="63A2DAFE" w14:textId="37BF8608" w:rsidR="000C6007" w:rsidRDefault="000C6007" w:rsidP="000C6007">
      <w:pPr>
        <w:pStyle w:val="berschrift-H2"/>
        <w:numPr>
          <w:ilvl w:val="0"/>
          <w:numId w:val="12"/>
        </w:numPr>
        <w:spacing w:before="120" w:after="120" w:line="240" w:lineRule="auto"/>
        <w:ind w:left="714" w:hanging="357"/>
      </w:pPr>
      <w:r>
        <w:rPr>
          <w:b/>
          <w:bCs w:val="0"/>
        </w:rPr>
        <w:t xml:space="preserve">Tetrapak und eBeam: </w:t>
      </w:r>
      <w:r>
        <w:t>Konnektor von Cideon verbindet CAD-Daten aus SolidWorks PDM mit der SAP S/4HANA Public Cloud</w:t>
      </w:r>
      <w:r>
        <w:rPr>
          <w:b/>
          <w:bCs w:val="0"/>
        </w:rPr>
        <w:t xml:space="preserve"> </w:t>
      </w:r>
    </w:p>
    <w:p w14:paraId="582AB051" w14:textId="77777777" w:rsidR="00792C2E" w:rsidRDefault="00792C2E" w:rsidP="00670657">
      <w:pPr>
        <w:pStyle w:val="Copytext"/>
        <w:rPr>
          <w:b/>
          <w:bCs w:val="0"/>
        </w:rPr>
      </w:pPr>
    </w:p>
    <w:p w14:paraId="63FA07A7" w14:textId="1CB2B204" w:rsidR="00DF6BF0" w:rsidRPr="00DF6BF0" w:rsidRDefault="00DF6BF0" w:rsidP="00E830CF">
      <w:pPr>
        <w:pStyle w:val="Copytext"/>
        <w:rPr>
          <w:b/>
        </w:rPr>
      </w:pPr>
      <w:r>
        <w:rPr>
          <w:b/>
        </w:rPr>
        <w:t xml:space="preserve">Umgang mit </w:t>
      </w:r>
      <w:r w:rsidRPr="00DF6BF0">
        <w:rPr>
          <w:b/>
        </w:rPr>
        <w:t xml:space="preserve">Risiken in der Stahlbranche </w:t>
      </w:r>
    </w:p>
    <w:p w14:paraId="2BA8DE46" w14:textId="77777777" w:rsidR="00DF6BF0" w:rsidRDefault="00DF6BF0" w:rsidP="00E830CF">
      <w:pPr>
        <w:pStyle w:val="Copytext"/>
        <w:rPr>
          <w:bCs w:val="0"/>
        </w:rPr>
      </w:pPr>
    </w:p>
    <w:p w14:paraId="0AC1E90C" w14:textId="0024B757" w:rsidR="00E830CF" w:rsidRPr="00E830CF" w:rsidRDefault="00DF6BF0" w:rsidP="00E830CF">
      <w:pPr>
        <w:pStyle w:val="Copytext"/>
        <w:rPr>
          <w:bCs w:val="0"/>
        </w:rPr>
      </w:pPr>
      <w:r>
        <w:rPr>
          <w:bCs w:val="0"/>
        </w:rPr>
        <w:t xml:space="preserve">Auch auf die Herausforderungen der Stahlbranche kommt die be top sprechen. Die Automobilproduktion befindet sich im Wandel. Mittendrin: Stahlo. Als unabhängiges Stahlservice-Center agiert das Unternehmen als Bindeglied zwischen Stahlproduzenten, Automobilherstellern und deren Zuliefern. </w:t>
      </w:r>
      <w:r w:rsidR="00E830CF" w:rsidRPr="00E830CF">
        <w:rPr>
          <w:bCs w:val="0"/>
        </w:rPr>
        <w:t xml:space="preserve">Benedict Raspovic, Head of Key Account Management Automotive bei Stahlo, erläutert wie die großen Herausforderungen der Zeit den Gesprächsbedarf verändern und wie der Stahlkompass </w:t>
      </w:r>
      <w:r>
        <w:rPr>
          <w:bCs w:val="0"/>
        </w:rPr>
        <w:t xml:space="preserve">von Stahlo </w:t>
      </w:r>
      <w:r w:rsidR="00E830CF" w:rsidRPr="00E830CF">
        <w:rPr>
          <w:bCs w:val="0"/>
        </w:rPr>
        <w:t>hilft, sich besser zu orientieren.</w:t>
      </w:r>
    </w:p>
    <w:p w14:paraId="3815C564" w14:textId="77777777" w:rsidR="00792C2E" w:rsidRDefault="00792C2E" w:rsidP="00670657">
      <w:pPr>
        <w:pStyle w:val="Copytext"/>
        <w:rPr>
          <w:b/>
          <w:bCs w:val="0"/>
        </w:rPr>
      </w:pPr>
    </w:p>
    <w:p w14:paraId="2AEA4066" w14:textId="514F1497" w:rsidR="00792C2E" w:rsidRPr="00C340A3" w:rsidRDefault="00C340A3" w:rsidP="00670657">
      <w:pPr>
        <w:pStyle w:val="Copytext"/>
        <w:rPr>
          <w:b/>
          <w:bCs w:val="0"/>
        </w:rPr>
      </w:pPr>
      <w:r w:rsidRPr="00C340A3">
        <w:rPr>
          <w:b/>
          <w:bCs w:val="0"/>
        </w:rPr>
        <w:t>Engagement für Menschen</w:t>
      </w:r>
    </w:p>
    <w:p w14:paraId="347312C4" w14:textId="56AD3F0E" w:rsidR="00820D34" w:rsidRDefault="00820D34" w:rsidP="00820D34">
      <w:pPr>
        <w:pStyle w:val="berschrift-H2"/>
      </w:pPr>
      <w:r>
        <w:t xml:space="preserve">Traditionell ist die Friedhelm Loh </w:t>
      </w:r>
      <w:r w:rsidR="000F6972">
        <w:t>Group</w:t>
      </w:r>
      <w:r>
        <w:t xml:space="preserve"> karitativ </w:t>
      </w:r>
      <w:r w:rsidR="003934EB">
        <w:t>tätig</w:t>
      </w:r>
      <w:r>
        <w:t>. Im vergangenen Jahr flossen in Summe 200</w:t>
      </w:r>
      <w:r w:rsidR="000F6972">
        <w:t>.</w:t>
      </w:r>
      <w:r>
        <w:t xml:space="preserve">000 Euro an </w:t>
      </w:r>
      <w:r w:rsidR="005D2611">
        <w:t xml:space="preserve">lokale </w:t>
      </w:r>
      <w:r w:rsidR="006D6677">
        <w:t xml:space="preserve">und globale </w:t>
      </w:r>
      <w:r>
        <w:t>Einrichtungen</w:t>
      </w:r>
      <w:r w:rsidR="00C734A6">
        <w:t xml:space="preserve">. </w:t>
      </w:r>
      <w:r w:rsidR="00F53794">
        <w:t>Wie</w:t>
      </w:r>
      <w:r w:rsidR="005D2611">
        <w:t xml:space="preserve"> </w:t>
      </w:r>
      <w:r w:rsidR="00F53794">
        <w:t xml:space="preserve">die Belegschaft der Unternehmensgruppe </w:t>
      </w:r>
      <w:r w:rsidR="00037FEF">
        <w:t xml:space="preserve">Unterstützung </w:t>
      </w:r>
      <w:r w:rsidR="008F5805">
        <w:t xml:space="preserve">für </w:t>
      </w:r>
      <w:r w:rsidR="00B63A32">
        <w:t>die Bildung</w:t>
      </w:r>
      <w:r>
        <w:t xml:space="preserve"> in Indien bis zur Tafel in Herborn</w:t>
      </w:r>
      <w:r w:rsidR="00EF66D2">
        <w:t xml:space="preserve"> </w:t>
      </w:r>
      <w:r w:rsidR="008F5805">
        <w:t>leistet, ist ebenfalls</w:t>
      </w:r>
      <w:r w:rsidR="00C734A6">
        <w:t xml:space="preserve"> </w:t>
      </w:r>
      <w:r w:rsidR="008F5805">
        <w:t xml:space="preserve">in der neuen Ausgabe der be top </w:t>
      </w:r>
      <w:r w:rsidR="00C734A6">
        <w:t>zu lesen</w:t>
      </w:r>
      <w:r>
        <w:t>.</w:t>
      </w:r>
      <w:r w:rsidR="00F53794">
        <w:t xml:space="preserve"> </w:t>
      </w:r>
      <w:r w:rsidR="00EC1527">
        <w:t xml:space="preserve">Und eine Einladung </w:t>
      </w:r>
      <w:r w:rsidR="001571B7">
        <w:t xml:space="preserve">sich einmal ganz anders inspirieren zu lassen, bildet zum Abschluss des </w:t>
      </w:r>
      <w:r w:rsidR="00C340A3">
        <w:t>Magazins</w:t>
      </w:r>
      <w:r w:rsidR="001571B7">
        <w:t xml:space="preserve"> der Blick ins</w:t>
      </w:r>
      <w:r>
        <w:t xml:space="preserve"> </w:t>
      </w:r>
      <w:r w:rsidR="00C340A3">
        <w:t>N</w:t>
      </w:r>
      <w:r>
        <w:t xml:space="preserve">ationale Automuseum: </w:t>
      </w:r>
      <w:r w:rsidR="00BF608F">
        <w:t>S</w:t>
      </w:r>
      <w:r>
        <w:t xml:space="preserve">pannende Projekte wie der Bau eines eigenen Windkanals entfachen </w:t>
      </w:r>
      <w:r w:rsidR="001571B7">
        <w:t xml:space="preserve">dort </w:t>
      </w:r>
      <w:r>
        <w:t xml:space="preserve">Technik-Begeisterung beim Nachwuchs. </w:t>
      </w:r>
    </w:p>
    <w:p w14:paraId="40E3BB41" w14:textId="2BD29CB1" w:rsidR="000D0E8F" w:rsidRDefault="000D0E8F" w:rsidP="000D0E8F">
      <w:pPr>
        <w:pStyle w:val="Copytext"/>
      </w:pPr>
    </w:p>
    <w:tbl>
      <w:tblPr>
        <w:tblW w:w="8387" w:type="dxa"/>
        <w:tblInd w:w="-28" w:type="dxa"/>
        <w:tblCellMar>
          <w:left w:w="0" w:type="dxa"/>
          <w:right w:w="28" w:type="dxa"/>
        </w:tblCellMar>
        <w:tblLook w:val="04A0" w:firstRow="1" w:lastRow="0" w:firstColumn="1" w:lastColumn="0" w:noHBand="0" w:noVBand="1"/>
      </w:tblPr>
      <w:tblGrid>
        <w:gridCol w:w="8387"/>
      </w:tblGrid>
      <w:tr w:rsidR="008E52E7" w:rsidRPr="00D2409E" w14:paraId="0C205FB6" w14:textId="77777777" w:rsidTr="008E52E7">
        <w:trPr>
          <w:trHeight w:hRule="exact" w:val="4935"/>
        </w:trPr>
        <w:tc>
          <w:tcPr>
            <w:tcW w:w="8387" w:type="dxa"/>
            <w:tcMar>
              <w:left w:w="0" w:type="dxa"/>
              <w:right w:w="0" w:type="dxa"/>
            </w:tcMar>
            <w:vAlign w:val="bottom"/>
          </w:tcPr>
          <w:p w14:paraId="6414BD77" w14:textId="10F85A58" w:rsidR="008E52E7" w:rsidRDefault="008E52E7" w:rsidP="00A12069">
            <w:pPr>
              <w:pStyle w:val="Bu-Bildanker"/>
              <w:rPr>
                <w:lang w:val="de-DE"/>
              </w:rPr>
            </w:pPr>
          </w:p>
          <w:p w14:paraId="6EC9051E" w14:textId="77777777" w:rsidR="008E52E7" w:rsidRDefault="008E52E7" w:rsidP="00A12069">
            <w:pPr>
              <w:pStyle w:val="Bu-Bildanker"/>
              <w:rPr>
                <w:lang w:val="de-DE"/>
              </w:rPr>
            </w:pPr>
          </w:p>
          <w:p w14:paraId="24597A68" w14:textId="77777777" w:rsidR="008E52E7" w:rsidRDefault="008E52E7" w:rsidP="00A12069">
            <w:pPr>
              <w:pStyle w:val="Bu-Bildanker"/>
              <w:rPr>
                <w:lang w:val="de-DE"/>
              </w:rPr>
            </w:pPr>
          </w:p>
          <w:p w14:paraId="4A9975B4" w14:textId="77777777" w:rsidR="008E52E7" w:rsidRDefault="008E52E7" w:rsidP="00A12069">
            <w:pPr>
              <w:pStyle w:val="Bu-Bildanker"/>
              <w:rPr>
                <w:lang w:val="de-DE"/>
              </w:rPr>
            </w:pPr>
          </w:p>
          <w:p w14:paraId="0AB48D7F" w14:textId="0F6BA95D" w:rsidR="008E52E7" w:rsidRDefault="008E52E7" w:rsidP="00A12069">
            <w:pPr>
              <w:pStyle w:val="Bu-Bildanker"/>
              <w:rPr>
                <w:lang w:val="de-DE"/>
              </w:rPr>
            </w:pPr>
          </w:p>
          <w:p w14:paraId="1414E805" w14:textId="5247F1F5" w:rsidR="008E52E7" w:rsidRDefault="008E52E7" w:rsidP="00A12069">
            <w:pPr>
              <w:pStyle w:val="Bu-Bildanker"/>
              <w:rPr>
                <w:lang w:val="de-DE"/>
              </w:rPr>
            </w:pPr>
            <w:r w:rsidRPr="008E52E7">
              <w:rPr>
                <w:noProof/>
                <w:lang w:val="de-DE"/>
              </w:rPr>
              <w:drawing>
                <wp:inline distT="0" distB="0" distL="0" distR="0" wp14:anchorId="2D1A3778" wp14:editId="61CECCE9">
                  <wp:extent cx="1800000" cy="2627416"/>
                  <wp:effectExtent l="0" t="0" r="0" b="1905"/>
                  <wp:docPr id="7641125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112508" name=""/>
                          <pic:cNvPicPr/>
                        </pic:nvPicPr>
                        <pic:blipFill>
                          <a:blip r:embed="rId8"/>
                          <a:stretch>
                            <a:fillRect/>
                          </a:stretch>
                        </pic:blipFill>
                        <pic:spPr>
                          <a:xfrm>
                            <a:off x="0" y="0"/>
                            <a:ext cx="1800000" cy="2627416"/>
                          </a:xfrm>
                          <a:prstGeom prst="rect">
                            <a:avLst/>
                          </a:prstGeom>
                        </pic:spPr>
                      </pic:pic>
                    </a:graphicData>
                  </a:graphic>
                </wp:inline>
              </w:drawing>
            </w:r>
          </w:p>
          <w:p w14:paraId="2484C2F6" w14:textId="114FCCF3" w:rsidR="008E52E7" w:rsidRPr="00444A2B" w:rsidRDefault="008E52E7" w:rsidP="00A12069">
            <w:pPr>
              <w:pStyle w:val="Bu-Bildanker"/>
              <w:rPr>
                <w:lang w:val="de-DE"/>
              </w:rPr>
            </w:pPr>
          </w:p>
        </w:tc>
      </w:tr>
      <w:tr w:rsidR="008E52E7" w:rsidRPr="00F21251" w14:paraId="348504FA" w14:textId="77777777" w:rsidTr="008E52E7">
        <w:tc>
          <w:tcPr>
            <w:tcW w:w="8387" w:type="dxa"/>
            <w:tcMar>
              <w:left w:w="0" w:type="dxa"/>
              <w:right w:w="0" w:type="dxa"/>
            </w:tcMar>
          </w:tcPr>
          <w:p w14:paraId="3443A3DB" w14:textId="57F5DE18" w:rsidR="008E52E7" w:rsidRPr="008E52E7" w:rsidRDefault="008E52E7" w:rsidP="008E52E7">
            <w:pPr>
              <w:pStyle w:val="Copytext-Intro"/>
              <w:rPr>
                <w:b w:val="0"/>
                <w:bCs/>
              </w:rPr>
            </w:pPr>
            <w:r w:rsidRPr="008E52E7">
              <w:t>Bild 1:</w:t>
            </w:r>
            <w:r>
              <w:rPr>
                <w:b w:val="0"/>
                <w:bCs/>
              </w:rPr>
              <w:t xml:space="preserve"> </w:t>
            </w:r>
            <w:r w:rsidRPr="008E52E7">
              <w:rPr>
                <w:b w:val="0"/>
                <w:bCs/>
              </w:rPr>
              <w:t>Die neue Ausgabe des Unternehmensmagazins der Friedhelm Loh Group wartet mit konkreten Use Cases, neuen Technologien und spannenden Insights von AI-Experten auf und macht deutlich, wie Industrie und Digitalwirtschaft von neuesten Technologien profitieren können.</w:t>
            </w:r>
          </w:p>
        </w:tc>
      </w:tr>
    </w:tbl>
    <w:p w14:paraId="0C643A0A" w14:textId="77777777" w:rsidR="00E529EB" w:rsidRPr="00172CFD" w:rsidRDefault="00E529EB" w:rsidP="00A17E36">
      <w:pPr>
        <w:pStyle w:val="BU"/>
        <w:ind w:left="0"/>
      </w:pPr>
    </w:p>
    <w:p w14:paraId="7838A1A7" w14:textId="0047DB8E" w:rsidR="00D2409E" w:rsidRPr="0099164E" w:rsidRDefault="00E529EB" w:rsidP="00E529EB">
      <w:pPr>
        <w:pStyle w:val="BU"/>
      </w:pPr>
      <w:r w:rsidRPr="00E529EB">
        <w:t xml:space="preserve">Abdruck honorarfrei. </w:t>
      </w:r>
      <w:r w:rsidR="00352560">
        <w:rPr>
          <w:bCs w:val="0"/>
        </w:rPr>
        <w:t>Bildrechte liegen bei Friedhelm Loh Group / Rittal GmbH.</w:t>
      </w:r>
    </w:p>
    <w:p w14:paraId="2F9E7D5A" w14:textId="77777777" w:rsidR="00C40907" w:rsidRPr="0099164E" w:rsidRDefault="00C40907" w:rsidP="0099164E">
      <w:pPr>
        <w:pStyle w:val="Unternehmensportrait-H2"/>
        <w:rPr>
          <w:sz w:val="20"/>
        </w:rPr>
      </w:pPr>
      <w:r w:rsidRPr="0099164E">
        <w:br w:type="page"/>
      </w:r>
    </w:p>
    <w:p w14:paraId="6E3BBEEF" w14:textId="77777777" w:rsidR="0030636B" w:rsidRPr="00C707D4" w:rsidRDefault="00CC3274" w:rsidP="0099164E">
      <w:pPr>
        <w:pStyle w:val="Unternehmensportrait-H1"/>
      </w:pPr>
      <w:r w:rsidRPr="00CC3274">
        <w:lastRenderedPageBreak/>
        <w:t>Friedhelm Loh Group</w:t>
      </w:r>
    </w:p>
    <w:p w14:paraId="0518BD7B" w14:textId="77777777" w:rsidR="00C707D4" w:rsidRPr="00C707D4" w:rsidRDefault="00C707D4" w:rsidP="0099164E">
      <w:pPr>
        <w:pStyle w:val="Unternehmensportrait-Linie"/>
      </w:pPr>
    </w:p>
    <w:p w14:paraId="36D85206" w14:textId="77777777" w:rsidR="005349E1" w:rsidRDefault="005349E1" w:rsidP="005349E1">
      <w:pPr>
        <w:pStyle w:val="UnternehmensportraitAnstand-unten"/>
      </w:pPr>
      <w:bookmarkStart w:id="0" w:name="_Hlk159322056"/>
      <w:r>
        <w:t>Die Unternehmen der weltweit erfolgreichen Friedhelm Loh Group erfinden, entwickeln und produzieren innovative Systemlösungen für Industrie, IT und Energie sowie weitere Industriezweige weltweit. Sie gehören zu den Top-Adressen in ihren jeweiligen Branchen.</w:t>
      </w:r>
    </w:p>
    <w:p w14:paraId="23CF9290" w14:textId="77777777" w:rsidR="005349E1" w:rsidRDefault="005349E1" w:rsidP="005349E1">
      <w:pPr>
        <w:pStyle w:val="UnternehmensportraitAnstand-unten"/>
        <w:jc w:val="left"/>
      </w:pPr>
      <w:r w:rsidRPr="00260F8B">
        <w:t>Mit der Kombination aus Hardware- und Software-Kompetenzen optimieren, digitalisieren und automatisieren Rittal, Rittal Software Systems (Eplan, Cideon) und Rittal Automation Systems (RAS, Ehrt, Alfra) die Prozesse ihrer Kunden entlang der gesamten Wertschöpfungskette, inklusive IT-Infrastruktur – vom Steuerungs- und Schaltanlagenbau über den Maschinenbau und die fertigende Industrie bis hin zur Energiebranche.</w:t>
      </w:r>
      <w:r>
        <w:t xml:space="preserve"> Stahlo und LKH runden das Portfolio mit durchgängiger Fertigungskompetenz mit den modernen Materialien Stahl und Kunststoff ab.</w:t>
      </w:r>
    </w:p>
    <w:p w14:paraId="6D3664BE" w14:textId="77777777" w:rsidR="005349E1" w:rsidRPr="00CC3274" w:rsidRDefault="005349E1" w:rsidP="005349E1">
      <w:pPr>
        <w:pStyle w:val="UnternehmensportraitAnstand-unten"/>
        <w:jc w:val="left"/>
      </w:pPr>
      <w:r>
        <w:t>Die Unternehmensgruppe ist mit 13 Produktionsstätten und 95 Tochtergesellschaften international erfolgreich. Das Familienunternehmen beschäftigt 12.600 Mitarbeiter und erzielte im Jahr 2024 einen Umsatz von 3,1 Milliarden Euro. 2023 wurde die Friedhelm Loh Group als „Best Place to Learn“ und „Arbeitgeber der Zukunft“ ausgezeichnet.</w:t>
      </w:r>
    </w:p>
    <w:p w14:paraId="5AC3C355" w14:textId="77777777" w:rsidR="005349E1" w:rsidRDefault="005349E1" w:rsidP="005349E1">
      <w:pPr>
        <w:pStyle w:val="Unternehmensportrait"/>
        <w:jc w:val="left"/>
      </w:pPr>
      <w:r w:rsidRPr="00CC3274">
        <w:t xml:space="preserve">Weitere Informationen </w:t>
      </w:r>
      <w:r>
        <w:t xml:space="preserve">finden Sie </w:t>
      </w:r>
      <w:r w:rsidRPr="00CC3274">
        <w:t xml:space="preserve">unter </w:t>
      </w:r>
      <w:hyperlink r:id="rId9" w:history="1">
        <w:r w:rsidRPr="002341E9">
          <w:rPr>
            <w:rStyle w:val="Hyperlink"/>
            <w:color w:val="auto"/>
            <w:u w:val="none"/>
          </w:rPr>
          <w:t>www.friedhelm-loh-group.com</w:t>
        </w:r>
      </w:hyperlink>
      <w:r w:rsidRPr="002341E9">
        <w:rPr>
          <w:color w:val="auto"/>
        </w:rPr>
        <w:t>.</w:t>
      </w:r>
    </w:p>
    <w:p w14:paraId="06D96BFF" w14:textId="77777777" w:rsidR="0030636B" w:rsidRPr="00DA78A6" w:rsidRDefault="0030636B" w:rsidP="002C6807">
      <w:pPr>
        <w:pStyle w:val="Unternehmensportrait-Linie"/>
        <w:ind w:left="0"/>
      </w:pPr>
    </w:p>
    <w:bookmarkEnd w:id="0"/>
    <w:p w14:paraId="5E10BA20" w14:textId="77777777" w:rsidR="0030636B" w:rsidRPr="000E7A2C" w:rsidRDefault="0030636B" w:rsidP="0099164E">
      <w:pPr>
        <w:pStyle w:val="Unternehmensportrait"/>
        <w:jc w:val="left"/>
      </w:pPr>
    </w:p>
    <w:p w14:paraId="42C14913" w14:textId="77777777" w:rsidR="009E3CD4" w:rsidRPr="00681C6A" w:rsidRDefault="009E3CD4" w:rsidP="0099164E">
      <w:pPr>
        <w:pStyle w:val="Unternehmenkommunikation"/>
        <w:jc w:val="left"/>
      </w:pPr>
      <w:r w:rsidRPr="00681C6A">
        <w:t>Unternehmenskommunikation</w:t>
      </w:r>
    </w:p>
    <w:p w14:paraId="0C1D2384" w14:textId="520E368E" w:rsidR="009E3CD4" w:rsidRPr="00F21251" w:rsidRDefault="009E3CD4" w:rsidP="0099164E">
      <w:pPr>
        <w:pStyle w:val="Unternehmenkommunikation"/>
        <w:jc w:val="left"/>
      </w:pPr>
      <w:r w:rsidRPr="00F21251">
        <w:t>Dr. Carola Hilbrand</w:t>
      </w:r>
      <w:r w:rsidRPr="00F21251">
        <w:tab/>
      </w:r>
      <w:r w:rsidR="002341E9" w:rsidRPr="00F21251">
        <w:t>Friedhelm Loh Group</w:t>
      </w:r>
    </w:p>
    <w:p w14:paraId="54E8289D" w14:textId="3948A85D" w:rsidR="009E3CD4" w:rsidRPr="008E225F" w:rsidRDefault="009E3CD4" w:rsidP="0099164E">
      <w:pPr>
        <w:pStyle w:val="Unternehmenkommunikation"/>
        <w:jc w:val="left"/>
      </w:pPr>
      <w:r w:rsidRPr="008E225F">
        <w:t>Corporate &amp; Brand Communications</w:t>
      </w:r>
      <w:r w:rsidRPr="008E225F">
        <w:tab/>
      </w:r>
      <w:r w:rsidR="002341E9" w:rsidRPr="008E225F">
        <w:t>Rudolf-Loh-Straße 1</w:t>
      </w:r>
    </w:p>
    <w:p w14:paraId="696AE892" w14:textId="459C1BAE" w:rsidR="009E3CD4" w:rsidRPr="00681C6A" w:rsidRDefault="009E3CD4" w:rsidP="0099164E">
      <w:pPr>
        <w:pStyle w:val="Unternehmenkommunikation"/>
        <w:jc w:val="left"/>
      </w:pPr>
      <w:r w:rsidRPr="00681C6A">
        <w:t>Tel.: 02772/505-2</w:t>
      </w:r>
      <w:r>
        <w:t>527</w:t>
      </w:r>
      <w:r w:rsidRPr="00681C6A">
        <w:tab/>
        <w:t>35</w:t>
      </w:r>
      <w:r w:rsidR="002341E9">
        <w:t>708 Haiger</w:t>
      </w:r>
    </w:p>
    <w:p w14:paraId="2B805F0E" w14:textId="7D73C9BE" w:rsidR="00A73C13" w:rsidRPr="005349E1" w:rsidRDefault="009E3CD4" w:rsidP="00F21251">
      <w:pPr>
        <w:pStyle w:val="Unternehmenkommunikation"/>
        <w:jc w:val="left"/>
        <w:rPr>
          <w:color w:val="auto"/>
        </w:rPr>
      </w:pPr>
      <w:r>
        <w:t>hilbrand</w:t>
      </w:r>
      <w:r w:rsidRPr="00681C6A">
        <w:t>.</w:t>
      </w:r>
      <w:r>
        <w:t>c</w:t>
      </w:r>
      <w:r w:rsidRPr="00681C6A">
        <w:t>@rittal.de</w:t>
      </w:r>
      <w:r w:rsidRPr="00681C6A">
        <w:tab/>
      </w:r>
      <w:r w:rsidR="002341E9" w:rsidRPr="002341E9">
        <w:t>www.friedhelm-loh-group.com</w:t>
      </w:r>
    </w:p>
    <w:sectPr w:rsidR="00A73C13" w:rsidRPr="005349E1" w:rsidSect="00A83A38">
      <w:headerReference w:type="default" r:id="rId10"/>
      <w:footerReference w:type="default" r:id="rId11"/>
      <w:type w:val="continuous"/>
      <w:pgSz w:w="11907" w:h="16840" w:code="9"/>
      <w:pgMar w:top="2948" w:right="822" w:bottom="2381" w:left="1361" w:header="885" w:footer="136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EBFE" w14:textId="77777777" w:rsidR="006A587B" w:rsidRDefault="006A587B" w:rsidP="00C437B6">
      <w:r>
        <w:separator/>
      </w:r>
    </w:p>
  </w:endnote>
  <w:endnote w:type="continuationSeparator" w:id="0">
    <w:p w14:paraId="56D0AD31" w14:textId="77777777" w:rsidR="006A587B" w:rsidRDefault="006A587B" w:rsidP="00C4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481D" w14:textId="77777777" w:rsidR="00202595" w:rsidRDefault="00202595">
    <w:pPr>
      <w:pStyle w:val="Fuzeile"/>
    </w:pPr>
    <w:r w:rsidRPr="005D7486">
      <w:rPr>
        <w:noProof/>
      </w:rPr>
      <w:drawing>
        <wp:anchor distT="0" distB="0" distL="114300" distR="114300" simplePos="0" relativeHeight="251657728" behindDoc="1" locked="0" layoutInCell="1" allowOverlap="1" wp14:anchorId="54276EAC" wp14:editId="07CDA6A9">
          <wp:simplePos x="0" y="0"/>
          <wp:positionH relativeFrom="page">
            <wp:posOffset>0</wp:posOffset>
          </wp:positionH>
          <wp:positionV relativeFrom="topMargin">
            <wp:posOffset>9792970</wp:posOffset>
          </wp:positionV>
          <wp:extent cx="7561729" cy="170329"/>
          <wp:effectExtent l="19050" t="0" r="1121" b="0"/>
          <wp:wrapThrough wrapText="bothSides">
            <wp:wrapPolygon edited="0">
              <wp:start x="-54" y="0"/>
              <wp:lineTo x="-54" y="19326"/>
              <wp:lineTo x="21603" y="19326"/>
              <wp:lineTo x="21603" y="0"/>
              <wp:lineTo x="-54" y="0"/>
            </wp:wrapPolygon>
          </wp:wrapThrough>
          <wp:docPr id="1" name="Bild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Bild 30"/>
                  <pic:cNvPicPr>
                    <a:picLocks/>
                  </pic:cNvPicPr>
                </pic:nvPicPr>
                <pic:blipFill>
                  <a:blip r:embed="rId1"/>
                  <a:stretch>
                    <a:fillRect/>
                  </a:stretch>
                </pic:blipFill>
                <pic:spPr bwMode="auto">
                  <a:xfrm>
                    <a:off x="0" y="0"/>
                    <a:ext cx="7560310" cy="16954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9C83" w14:textId="77777777" w:rsidR="006A587B" w:rsidRDefault="006A587B" w:rsidP="00C437B6">
      <w:r>
        <w:separator/>
      </w:r>
    </w:p>
  </w:footnote>
  <w:footnote w:type="continuationSeparator" w:id="0">
    <w:p w14:paraId="7020A74D" w14:textId="77777777" w:rsidR="006A587B" w:rsidRDefault="006A587B" w:rsidP="00C43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9505" w14:textId="2190171F" w:rsidR="00202595" w:rsidRDefault="00202595">
    <w:pPr>
      <w:kinsoku w:val="0"/>
      <w:overflowPunct w:val="0"/>
      <w:spacing w:line="14" w:lineRule="auto"/>
      <w:rPr>
        <w:rFonts w:ascii="Times New Roman" w:hAnsi="Times New Roman" w:cs="Times New Roman"/>
        <w:sz w:val="20"/>
        <w:szCs w:val="20"/>
      </w:rPr>
    </w:pPr>
    <w:r w:rsidRPr="005467FA">
      <w:rPr>
        <w:rFonts w:ascii="Times New Roman" w:hAnsi="Times New Roman" w:cs="Times New Roman"/>
        <w:noProof/>
        <w:sz w:val="20"/>
        <w:szCs w:val="20"/>
      </w:rPr>
      <w:drawing>
        <wp:anchor distT="0" distB="0" distL="114300" distR="114300" simplePos="0" relativeHeight="251656704" behindDoc="1" locked="1" layoutInCell="1" allowOverlap="1" wp14:anchorId="5FBE0410" wp14:editId="17AED479">
          <wp:simplePos x="0" y="0"/>
          <wp:positionH relativeFrom="page">
            <wp:posOffset>5933440</wp:posOffset>
          </wp:positionH>
          <wp:positionV relativeFrom="page">
            <wp:posOffset>502023</wp:posOffset>
          </wp:positionV>
          <wp:extent cx="1110503" cy="914400"/>
          <wp:effectExtent l="19050" t="0" r="0" b="0"/>
          <wp:wrapNone/>
          <wp:docPr id="2" name="Bild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0503" cy="914400"/>
                  </a:xfrm>
                  <a:prstGeom prst="rect">
                    <a:avLst/>
                  </a:prstGeom>
                  <a:noFill/>
                  <a:ln>
                    <a:noFill/>
                  </a:ln>
                </pic:spPr>
              </pic:pic>
            </a:graphicData>
          </a:graphic>
        </wp:anchor>
      </w:drawing>
    </w:r>
    <w:r w:rsidR="00ED6577">
      <w:rPr>
        <w:noProof/>
        <w:sz w:val="16"/>
        <w:szCs w:val="16"/>
      </w:rPr>
      <mc:AlternateContent>
        <mc:Choice Requires="wps">
          <w:drawing>
            <wp:anchor distT="0" distB="0" distL="114300" distR="114300" simplePos="0" relativeHeight="251658752" behindDoc="1" locked="0" layoutInCell="0" allowOverlap="1" wp14:anchorId="2919E6B2" wp14:editId="4065EF0A">
              <wp:simplePos x="0" y="0"/>
              <wp:positionH relativeFrom="page">
                <wp:posOffset>864235</wp:posOffset>
              </wp:positionH>
              <wp:positionV relativeFrom="page">
                <wp:posOffset>449580</wp:posOffset>
              </wp:positionV>
              <wp:extent cx="1485900" cy="351790"/>
              <wp:effectExtent l="0" t="1905"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F63A1" w14:textId="77777777" w:rsidR="00202595" w:rsidRPr="00E46942" w:rsidRDefault="00202595" w:rsidP="00E46942">
                          <w:pPr>
                            <w:kinsoku w:val="0"/>
                            <w:overflowPunct w:val="0"/>
                            <w:spacing w:before="5"/>
                            <w:ind w:left="23"/>
                            <w:rPr>
                              <w:color w:val="231F20"/>
                              <w:spacing w:val="10"/>
                              <w:sz w:val="46"/>
                              <w:szCs w:val="46"/>
                            </w:rPr>
                          </w:pPr>
                          <w:r w:rsidRPr="00E46942">
                            <w:rPr>
                              <w:color w:val="231F20"/>
                              <w:spacing w:val="10"/>
                              <w:sz w:val="46"/>
                              <w:szCs w:val="46"/>
                            </w:rPr>
                            <w:t>PRESSE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9E6B2" id="_x0000_t202" coordsize="21600,21600" o:spt="202" path="m,l,21600r21600,l21600,xe">
              <v:stroke joinstyle="miter"/>
              <v:path gradientshapeok="t" o:connecttype="rect"/>
            </v:shapetype>
            <v:shape id="Text Box 1" o:spid="_x0000_s1026" type="#_x0000_t202" style="position:absolute;margin-left:68.05pt;margin-top:35.4pt;width:117pt;height:27.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" o:allowincell="f" filled="f" stroked="f">
              <v:textbox inset="0,0,0,0">
                <w:txbxContent>
                  <w:p w14:paraId="777F63A1" w14:textId="77777777" w:rsidR="00202595" w:rsidRPr="00E46942" w:rsidRDefault="00202595" w:rsidP="00E46942">
                    <w:pPr>
                      <w:kinsoku w:val="0"/>
                      <w:overflowPunct w:val="0"/>
                      <w:spacing w:before="5"/>
                      <w:ind w:left="23"/>
                      <w:rPr>
                        <w:color w:val="231F20"/>
                        <w:spacing w:val="10"/>
                        <w:sz w:val="46"/>
                        <w:szCs w:val="46"/>
                      </w:rPr>
                    </w:pPr>
                    <w:r w:rsidRPr="00E46942">
                      <w:rPr>
                        <w:color w:val="231F20"/>
                        <w:spacing w:val="10"/>
                        <w:sz w:val="46"/>
                        <w:szCs w:val="46"/>
                      </w:rPr>
                      <w:t>PRESSE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9A06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C89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A442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34B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EEE7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629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3004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2F4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0A5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3425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46709AA6"/>
    <w:lvl w:ilvl="0">
      <w:numFmt w:val="bullet"/>
      <w:pStyle w:val="Liste-bullets"/>
      <w:lvlText w:val="•"/>
      <w:lvlJc w:val="left"/>
      <w:pPr>
        <w:ind w:left="470" w:hanging="360"/>
      </w:pPr>
      <w:rPr>
        <w:rFonts w:ascii="Arial" w:hAnsi="Arial" w:cs="Arial"/>
        <w:b w:val="0"/>
        <w:bCs w:val="0"/>
        <w:i w:val="0"/>
        <w:iCs w:val="0"/>
        <w:color w:val="231F20"/>
        <w:spacing w:val="0"/>
        <w:w w:val="100"/>
        <w:sz w:val="20"/>
        <w:szCs w:val="20"/>
      </w:rPr>
    </w:lvl>
    <w:lvl w:ilvl="1">
      <w:numFmt w:val="bullet"/>
      <w:lvlText w:val="•"/>
      <w:lvlJc w:val="left"/>
      <w:pPr>
        <w:ind w:left="1342" w:hanging="360"/>
      </w:pPr>
    </w:lvl>
    <w:lvl w:ilvl="2">
      <w:numFmt w:val="bullet"/>
      <w:lvlText w:val="•"/>
      <w:lvlJc w:val="left"/>
      <w:pPr>
        <w:ind w:left="2205" w:hanging="360"/>
      </w:pPr>
    </w:lvl>
    <w:lvl w:ilvl="3">
      <w:numFmt w:val="bullet"/>
      <w:lvlText w:val="•"/>
      <w:lvlJc w:val="left"/>
      <w:pPr>
        <w:ind w:left="3067" w:hanging="360"/>
      </w:pPr>
    </w:lvl>
    <w:lvl w:ilvl="4">
      <w:numFmt w:val="bullet"/>
      <w:lvlText w:val="•"/>
      <w:lvlJc w:val="left"/>
      <w:pPr>
        <w:ind w:left="3930" w:hanging="360"/>
      </w:pPr>
    </w:lvl>
    <w:lvl w:ilvl="5">
      <w:numFmt w:val="bullet"/>
      <w:lvlText w:val="•"/>
      <w:lvlJc w:val="left"/>
      <w:pPr>
        <w:ind w:left="4792" w:hanging="360"/>
      </w:pPr>
    </w:lvl>
    <w:lvl w:ilvl="6">
      <w:numFmt w:val="bullet"/>
      <w:lvlText w:val="•"/>
      <w:lvlJc w:val="left"/>
      <w:pPr>
        <w:ind w:left="5655" w:hanging="360"/>
      </w:pPr>
    </w:lvl>
    <w:lvl w:ilvl="7">
      <w:numFmt w:val="bullet"/>
      <w:lvlText w:val="•"/>
      <w:lvlJc w:val="left"/>
      <w:pPr>
        <w:ind w:left="6517" w:hanging="360"/>
      </w:pPr>
    </w:lvl>
    <w:lvl w:ilvl="8">
      <w:numFmt w:val="bullet"/>
      <w:lvlText w:val="•"/>
      <w:lvlJc w:val="left"/>
      <w:pPr>
        <w:ind w:left="7380" w:hanging="360"/>
      </w:pPr>
    </w:lvl>
  </w:abstractNum>
  <w:abstractNum w:abstractNumId="11" w15:restartNumberingAfterBreak="0">
    <w:nsid w:val="10565B2F"/>
    <w:multiLevelType w:val="hybridMultilevel"/>
    <w:tmpl w:val="E2A45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7210393">
    <w:abstractNumId w:val="10"/>
  </w:num>
  <w:num w:numId="2" w16cid:durableId="2106657061">
    <w:abstractNumId w:val="9"/>
  </w:num>
  <w:num w:numId="3" w16cid:durableId="1366564910">
    <w:abstractNumId w:val="7"/>
  </w:num>
  <w:num w:numId="4" w16cid:durableId="2032339777">
    <w:abstractNumId w:val="6"/>
  </w:num>
  <w:num w:numId="5" w16cid:durableId="187643271">
    <w:abstractNumId w:val="5"/>
  </w:num>
  <w:num w:numId="6" w16cid:durableId="1172724382">
    <w:abstractNumId w:val="4"/>
  </w:num>
  <w:num w:numId="7" w16cid:durableId="924001724">
    <w:abstractNumId w:val="8"/>
  </w:num>
  <w:num w:numId="8" w16cid:durableId="861944313">
    <w:abstractNumId w:val="3"/>
  </w:num>
  <w:num w:numId="9" w16cid:durableId="165707694">
    <w:abstractNumId w:val="2"/>
  </w:num>
  <w:num w:numId="10" w16cid:durableId="1998418491">
    <w:abstractNumId w:val="1"/>
  </w:num>
  <w:num w:numId="11" w16cid:durableId="1728605180">
    <w:abstractNumId w:val="0"/>
  </w:num>
  <w:num w:numId="12" w16cid:durableId="2037808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6B"/>
    <w:rsid w:val="00001AB1"/>
    <w:rsid w:val="000072FF"/>
    <w:rsid w:val="0001530D"/>
    <w:rsid w:val="00016414"/>
    <w:rsid w:val="000167EE"/>
    <w:rsid w:val="000168A8"/>
    <w:rsid w:val="00022489"/>
    <w:rsid w:val="000260E3"/>
    <w:rsid w:val="00027B50"/>
    <w:rsid w:val="00032422"/>
    <w:rsid w:val="00033405"/>
    <w:rsid w:val="00036FB2"/>
    <w:rsid w:val="00037FD6"/>
    <w:rsid w:val="00037FEF"/>
    <w:rsid w:val="00041C56"/>
    <w:rsid w:val="000448C2"/>
    <w:rsid w:val="00047B15"/>
    <w:rsid w:val="00052DD2"/>
    <w:rsid w:val="00053A5F"/>
    <w:rsid w:val="0005547B"/>
    <w:rsid w:val="0005757B"/>
    <w:rsid w:val="000612F2"/>
    <w:rsid w:val="00067180"/>
    <w:rsid w:val="00067712"/>
    <w:rsid w:val="00073216"/>
    <w:rsid w:val="000738BF"/>
    <w:rsid w:val="000770CD"/>
    <w:rsid w:val="00080930"/>
    <w:rsid w:val="0008274C"/>
    <w:rsid w:val="0008770D"/>
    <w:rsid w:val="00087940"/>
    <w:rsid w:val="000901A0"/>
    <w:rsid w:val="000902CE"/>
    <w:rsid w:val="00090C74"/>
    <w:rsid w:val="000A1975"/>
    <w:rsid w:val="000A31D6"/>
    <w:rsid w:val="000A5B10"/>
    <w:rsid w:val="000A6D68"/>
    <w:rsid w:val="000A6ED1"/>
    <w:rsid w:val="000B794D"/>
    <w:rsid w:val="000C1519"/>
    <w:rsid w:val="000C2806"/>
    <w:rsid w:val="000C5845"/>
    <w:rsid w:val="000C6007"/>
    <w:rsid w:val="000C7763"/>
    <w:rsid w:val="000D0E8F"/>
    <w:rsid w:val="000D3601"/>
    <w:rsid w:val="000D3E70"/>
    <w:rsid w:val="000E2F63"/>
    <w:rsid w:val="000E7A2C"/>
    <w:rsid w:val="000F19FB"/>
    <w:rsid w:val="000F27D2"/>
    <w:rsid w:val="000F5F7E"/>
    <w:rsid w:val="000F6972"/>
    <w:rsid w:val="00101CBA"/>
    <w:rsid w:val="001020D1"/>
    <w:rsid w:val="00107006"/>
    <w:rsid w:val="001119C5"/>
    <w:rsid w:val="001122B3"/>
    <w:rsid w:val="0011337C"/>
    <w:rsid w:val="00113824"/>
    <w:rsid w:val="00114302"/>
    <w:rsid w:val="001154F8"/>
    <w:rsid w:val="0012138D"/>
    <w:rsid w:val="00123F40"/>
    <w:rsid w:val="0012496A"/>
    <w:rsid w:val="00135F96"/>
    <w:rsid w:val="001404BE"/>
    <w:rsid w:val="00143CCF"/>
    <w:rsid w:val="001447FE"/>
    <w:rsid w:val="00145B05"/>
    <w:rsid w:val="00145F70"/>
    <w:rsid w:val="001519D2"/>
    <w:rsid w:val="00152BF3"/>
    <w:rsid w:val="00153A8F"/>
    <w:rsid w:val="00153D8A"/>
    <w:rsid w:val="001571B7"/>
    <w:rsid w:val="00157D5C"/>
    <w:rsid w:val="00172CFD"/>
    <w:rsid w:val="00176532"/>
    <w:rsid w:val="00180508"/>
    <w:rsid w:val="00195FB3"/>
    <w:rsid w:val="001A2325"/>
    <w:rsid w:val="001A5A84"/>
    <w:rsid w:val="001B189F"/>
    <w:rsid w:val="001B7268"/>
    <w:rsid w:val="001B7639"/>
    <w:rsid w:val="001C05B1"/>
    <w:rsid w:val="001C311C"/>
    <w:rsid w:val="001C4B74"/>
    <w:rsid w:val="001C7971"/>
    <w:rsid w:val="001D0B80"/>
    <w:rsid w:val="001D555B"/>
    <w:rsid w:val="001D6722"/>
    <w:rsid w:val="001E0A99"/>
    <w:rsid w:val="001E10CD"/>
    <w:rsid w:val="001E148C"/>
    <w:rsid w:val="001E29C3"/>
    <w:rsid w:val="001E685F"/>
    <w:rsid w:val="001E78D8"/>
    <w:rsid w:val="001F1941"/>
    <w:rsid w:val="001F25CA"/>
    <w:rsid w:val="00201AEF"/>
    <w:rsid w:val="002021AF"/>
    <w:rsid w:val="00202595"/>
    <w:rsid w:val="00202CB4"/>
    <w:rsid w:val="00213159"/>
    <w:rsid w:val="00217F1A"/>
    <w:rsid w:val="00222A04"/>
    <w:rsid w:val="002246E7"/>
    <w:rsid w:val="002320FB"/>
    <w:rsid w:val="002328B3"/>
    <w:rsid w:val="00234088"/>
    <w:rsid w:val="002341E9"/>
    <w:rsid w:val="002354FC"/>
    <w:rsid w:val="00236BF0"/>
    <w:rsid w:val="0023718F"/>
    <w:rsid w:val="00242A33"/>
    <w:rsid w:val="00242DE5"/>
    <w:rsid w:val="00253ECE"/>
    <w:rsid w:val="00261AAE"/>
    <w:rsid w:val="00266FAA"/>
    <w:rsid w:val="00274BBB"/>
    <w:rsid w:val="00276DD9"/>
    <w:rsid w:val="00285355"/>
    <w:rsid w:val="002854C5"/>
    <w:rsid w:val="00286469"/>
    <w:rsid w:val="0029023A"/>
    <w:rsid w:val="00290A3F"/>
    <w:rsid w:val="00290A4E"/>
    <w:rsid w:val="002A51BB"/>
    <w:rsid w:val="002B6A95"/>
    <w:rsid w:val="002C00E6"/>
    <w:rsid w:val="002C5842"/>
    <w:rsid w:val="002C6615"/>
    <w:rsid w:val="002C6807"/>
    <w:rsid w:val="002D2830"/>
    <w:rsid w:val="002D633B"/>
    <w:rsid w:val="002E0DC4"/>
    <w:rsid w:val="002E1F7F"/>
    <w:rsid w:val="002F60DA"/>
    <w:rsid w:val="003031AD"/>
    <w:rsid w:val="0030636B"/>
    <w:rsid w:val="00307F74"/>
    <w:rsid w:val="0031514E"/>
    <w:rsid w:val="00317C4D"/>
    <w:rsid w:val="003212E7"/>
    <w:rsid w:val="00327145"/>
    <w:rsid w:val="0033091D"/>
    <w:rsid w:val="00335284"/>
    <w:rsid w:val="00352560"/>
    <w:rsid w:val="00356B27"/>
    <w:rsid w:val="00360041"/>
    <w:rsid w:val="00362CAD"/>
    <w:rsid w:val="00366220"/>
    <w:rsid w:val="00367B14"/>
    <w:rsid w:val="00372664"/>
    <w:rsid w:val="003756B3"/>
    <w:rsid w:val="00376C3D"/>
    <w:rsid w:val="00381F9D"/>
    <w:rsid w:val="0038200B"/>
    <w:rsid w:val="00392626"/>
    <w:rsid w:val="003934EB"/>
    <w:rsid w:val="0039569A"/>
    <w:rsid w:val="00397E80"/>
    <w:rsid w:val="003A7EAF"/>
    <w:rsid w:val="003B068D"/>
    <w:rsid w:val="003B413C"/>
    <w:rsid w:val="003C464D"/>
    <w:rsid w:val="003C7BA2"/>
    <w:rsid w:val="003D666E"/>
    <w:rsid w:val="003F1EC1"/>
    <w:rsid w:val="004005CE"/>
    <w:rsid w:val="0040065C"/>
    <w:rsid w:val="004010B5"/>
    <w:rsid w:val="00402FD3"/>
    <w:rsid w:val="00405366"/>
    <w:rsid w:val="00410164"/>
    <w:rsid w:val="00411010"/>
    <w:rsid w:val="00413244"/>
    <w:rsid w:val="004157C2"/>
    <w:rsid w:val="004206D6"/>
    <w:rsid w:val="00424077"/>
    <w:rsid w:val="00425529"/>
    <w:rsid w:val="0042557E"/>
    <w:rsid w:val="00426631"/>
    <w:rsid w:val="00426832"/>
    <w:rsid w:val="004310AE"/>
    <w:rsid w:val="0043523B"/>
    <w:rsid w:val="00435388"/>
    <w:rsid w:val="004424B1"/>
    <w:rsid w:val="004427C1"/>
    <w:rsid w:val="00443335"/>
    <w:rsid w:val="00444A2B"/>
    <w:rsid w:val="00445DA2"/>
    <w:rsid w:val="00452B00"/>
    <w:rsid w:val="00453583"/>
    <w:rsid w:val="0045380E"/>
    <w:rsid w:val="00454741"/>
    <w:rsid w:val="00454B03"/>
    <w:rsid w:val="0045518E"/>
    <w:rsid w:val="00455B4F"/>
    <w:rsid w:val="00456F1A"/>
    <w:rsid w:val="004616AB"/>
    <w:rsid w:val="004643E3"/>
    <w:rsid w:val="004673AE"/>
    <w:rsid w:val="00470262"/>
    <w:rsid w:val="00471739"/>
    <w:rsid w:val="004718FC"/>
    <w:rsid w:val="0047530A"/>
    <w:rsid w:val="00480DB5"/>
    <w:rsid w:val="00481C44"/>
    <w:rsid w:val="004845A9"/>
    <w:rsid w:val="00485D4C"/>
    <w:rsid w:val="004860F9"/>
    <w:rsid w:val="004863E7"/>
    <w:rsid w:val="00486A98"/>
    <w:rsid w:val="00490837"/>
    <w:rsid w:val="004932E9"/>
    <w:rsid w:val="004A036F"/>
    <w:rsid w:val="004A4F38"/>
    <w:rsid w:val="004A6DF0"/>
    <w:rsid w:val="004A7321"/>
    <w:rsid w:val="004B4724"/>
    <w:rsid w:val="004B66F1"/>
    <w:rsid w:val="004C5D01"/>
    <w:rsid w:val="004C5F94"/>
    <w:rsid w:val="004D56BD"/>
    <w:rsid w:val="004F229F"/>
    <w:rsid w:val="004F4800"/>
    <w:rsid w:val="004F75F1"/>
    <w:rsid w:val="004F7C6F"/>
    <w:rsid w:val="00503CA6"/>
    <w:rsid w:val="00512F78"/>
    <w:rsid w:val="00513BB5"/>
    <w:rsid w:val="0052271C"/>
    <w:rsid w:val="00524BC5"/>
    <w:rsid w:val="005313F3"/>
    <w:rsid w:val="005349E1"/>
    <w:rsid w:val="00535521"/>
    <w:rsid w:val="00536AB7"/>
    <w:rsid w:val="00537954"/>
    <w:rsid w:val="00542747"/>
    <w:rsid w:val="005467FA"/>
    <w:rsid w:val="0055018D"/>
    <w:rsid w:val="00550CA0"/>
    <w:rsid w:val="00556081"/>
    <w:rsid w:val="00567EF3"/>
    <w:rsid w:val="0057573C"/>
    <w:rsid w:val="005762A4"/>
    <w:rsid w:val="00580AAF"/>
    <w:rsid w:val="005837CC"/>
    <w:rsid w:val="00584271"/>
    <w:rsid w:val="00584C14"/>
    <w:rsid w:val="00587DDF"/>
    <w:rsid w:val="005C20F3"/>
    <w:rsid w:val="005C7E98"/>
    <w:rsid w:val="005D1316"/>
    <w:rsid w:val="005D2611"/>
    <w:rsid w:val="005D33D3"/>
    <w:rsid w:val="005D7486"/>
    <w:rsid w:val="005E714A"/>
    <w:rsid w:val="005F47D3"/>
    <w:rsid w:val="00604C31"/>
    <w:rsid w:val="00613397"/>
    <w:rsid w:val="006147D4"/>
    <w:rsid w:val="00614C55"/>
    <w:rsid w:val="0063634E"/>
    <w:rsid w:val="006374CE"/>
    <w:rsid w:val="00640D57"/>
    <w:rsid w:val="006502A9"/>
    <w:rsid w:val="00650E38"/>
    <w:rsid w:val="006521B0"/>
    <w:rsid w:val="00654F16"/>
    <w:rsid w:val="006559B5"/>
    <w:rsid w:val="00657E65"/>
    <w:rsid w:val="00664FA3"/>
    <w:rsid w:val="00667E5B"/>
    <w:rsid w:val="00670657"/>
    <w:rsid w:val="00671259"/>
    <w:rsid w:val="00672000"/>
    <w:rsid w:val="00674742"/>
    <w:rsid w:val="00674B50"/>
    <w:rsid w:val="0068143B"/>
    <w:rsid w:val="00681C6A"/>
    <w:rsid w:val="006851F0"/>
    <w:rsid w:val="00685D78"/>
    <w:rsid w:val="00692008"/>
    <w:rsid w:val="00692965"/>
    <w:rsid w:val="006A0381"/>
    <w:rsid w:val="006A12B6"/>
    <w:rsid w:val="006A2213"/>
    <w:rsid w:val="006A587B"/>
    <w:rsid w:val="006B5731"/>
    <w:rsid w:val="006B661F"/>
    <w:rsid w:val="006C2027"/>
    <w:rsid w:val="006C2B8D"/>
    <w:rsid w:val="006C6990"/>
    <w:rsid w:val="006D43E4"/>
    <w:rsid w:val="006D5EAA"/>
    <w:rsid w:val="006D6677"/>
    <w:rsid w:val="006E413F"/>
    <w:rsid w:val="006E64B5"/>
    <w:rsid w:val="006E737C"/>
    <w:rsid w:val="006E767B"/>
    <w:rsid w:val="006E78E4"/>
    <w:rsid w:val="006F4436"/>
    <w:rsid w:val="006F5467"/>
    <w:rsid w:val="00701182"/>
    <w:rsid w:val="0071107A"/>
    <w:rsid w:val="00717B12"/>
    <w:rsid w:val="00722B4B"/>
    <w:rsid w:val="00730E11"/>
    <w:rsid w:val="007315EA"/>
    <w:rsid w:val="00734BC1"/>
    <w:rsid w:val="00734E07"/>
    <w:rsid w:val="0073628E"/>
    <w:rsid w:val="00742701"/>
    <w:rsid w:val="00744C3C"/>
    <w:rsid w:val="00752115"/>
    <w:rsid w:val="007544ED"/>
    <w:rsid w:val="0075604C"/>
    <w:rsid w:val="007568B6"/>
    <w:rsid w:val="007575FA"/>
    <w:rsid w:val="00760BC1"/>
    <w:rsid w:val="00766EE2"/>
    <w:rsid w:val="00767861"/>
    <w:rsid w:val="00777B87"/>
    <w:rsid w:val="007867FF"/>
    <w:rsid w:val="00787C16"/>
    <w:rsid w:val="00790114"/>
    <w:rsid w:val="007904A3"/>
    <w:rsid w:val="00792C2E"/>
    <w:rsid w:val="00794108"/>
    <w:rsid w:val="007A67D7"/>
    <w:rsid w:val="007C2C27"/>
    <w:rsid w:val="007C3787"/>
    <w:rsid w:val="007C3835"/>
    <w:rsid w:val="007C3C81"/>
    <w:rsid w:val="007C5B5B"/>
    <w:rsid w:val="007D4A6A"/>
    <w:rsid w:val="007D60A7"/>
    <w:rsid w:val="007D7AE2"/>
    <w:rsid w:val="007E1502"/>
    <w:rsid w:val="007E4DE7"/>
    <w:rsid w:val="007F32C7"/>
    <w:rsid w:val="007F3CB8"/>
    <w:rsid w:val="007F46F9"/>
    <w:rsid w:val="007F7475"/>
    <w:rsid w:val="0080038A"/>
    <w:rsid w:val="00801528"/>
    <w:rsid w:val="00805178"/>
    <w:rsid w:val="00805E8F"/>
    <w:rsid w:val="008065A9"/>
    <w:rsid w:val="008076DE"/>
    <w:rsid w:val="00810642"/>
    <w:rsid w:val="00811A14"/>
    <w:rsid w:val="00813500"/>
    <w:rsid w:val="0081754F"/>
    <w:rsid w:val="00820D34"/>
    <w:rsid w:val="0082122D"/>
    <w:rsid w:val="008315D7"/>
    <w:rsid w:val="00831982"/>
    <w:rsid w:val="00831F68"/>
    <w:rsid w:val="00835403"/>
    <w:rsid w:val="0084008E"/>
    <w:rsid w:val="00850C3A"/>
    <w:rsid w:val="00855E05"/>
    <w:rsid w:val="008600A6"/>
    <w:rsid w:val="00860DC9"/>
    <w:rsid w:val="0086628D"/>
    <w:rsid w:val="0086726E"/>
    <w:rsid w:val="008722BD"/>
    <w:rsid w:val="00873B0F"/>
    <w:rsid w:val="00877EFE"/>
    <w:rsid w:val="00883FAC"/>
    <w:rsid w:val="00886E96"/>
    <w:rsid w:val="0088709E"/>
    <w:rsid w:val="0089026E"/>
    <w:rsid w:val="008906D6"/>
    <w:rsid w:val="0089115A"/>
    <w:rsid w:val="00895E52"/>
    <w:rsid w:val="008A279C"/>
    <w:rsid w:val="008A5CF2"/>
    <w:rsid w:val="008B17DB"/>
    <w:rsid w:val="008B676E"/>
    <w:rsid w:val="008C068C"/>
    <w:rsid w:val="008C1053"/>
    <w:rsid w:val="008C4466"/>
    <w:rsid w:val="008C5162"/>
    <w:rsid w:val="008C6D81"/>
    <w:rsid w:val="008C765A"/>
    <w:rsid w:val="008D365E"/>
    <w:rsid w:val="008E225F"/>
    <w:rsid w:val="008E383D"/>
    <w:rsid w:val="008E52E7"/>
    <w:rsid w:val="008E5F7F"/>
    <w:rsid w:val="008F01C2"/>
    <w:rsid w:val="008F5805"/>
    <w:rsid w:val="008F6283"/>
    <w:rsid w:val="00902A9C"/>
    <w:rsid w:val="009058E3"/>
    <w:rsid w:val="00905FFE"/>
    <w:rsid w:val="00915137"/>
    <w:rsid w:val="009159C3"/>
    <w:rsid w:val="009170A4"/>
    <w:rsid w:val="009175B2"/>
    <w:rsid w:val="00921F84"/>
    <w:rsid w:val="0092407C"/>
    <w:rsid w:val="00925606"/>
    <w:rsid w:val="00933653"/>
    <w:rsid w:val="009360CC"/>
    <w:rsid w:val="00941AC6"/>
    <w:rsid w:val="00941D42"/>
    <w:rsid w:val="00942B87"/>
    <w:rsid w:val="00946E62"/>
    <w:rsid w:val="00947C4F"/>
    <w:rsid w:val="009649DE"/>
    <w:rsid w:val="00982009"/>
    <w:rsid w:val="00984E4A"/>
    <w:rsid w:val="0098572D"/>
    <w:rsid w:val="00987B13"/>
    <w:rsid w:val="0099164E"/>
    <w:rsid w:val="00994535"/>
    <w:rsid w:val="00995576"/>
    <w:rsid w:val="00996B25"/>
    <w:rsid w:val="009A0D94"/>
    <w:rsid w:val="009A0F9D"/>
    <w:rsid w:val="009B299F"/>
    <w:rsid w:val="009C3848"/>
    <w:rsid w:val="009C4CC1"/>
    <w:rsid w:val="009C5141"/>
    <w:rsid w:val="009C5E7E"/>
    <w:rsid w:val="009C7D53"/>
    <w:rsid w:val="009D0127"/>
    <w:rsid w:val="009D411D"/>
    <w:rsid w:val="009D709C"/>
    <w:rsid w:val="009D7453"/>
    <w:rsid w:val="009D792C"/>
    <w:rsid w:val="009E0DC3"/>
    <w:rsid w:val="009E3CD4"/>
    <w:rsid w:val="009E4D10"/>
    <w:rsid w:val="009F1773"/>
    <w:rsid w:val="009F254C"/>
    <w:rsid w:val="009F3123"/>
    <w:rsid w:val="009F4D09"/>
    <w:rsid w:val="00A032B2"/>
    <w:rsid w:val="00A03DB6"/>
    <w:rsid w:val="00A0608C"/>
    <w:rsid w:val="00A0675C"/>
    <w:rsid w:val="00A17E36"/>
    <w:rsid w:val="00A23870"/>
    <w:rsid w:val="00A37DA2"/>
    <w:rsid w:val="00A4313A"/>
    <w:rsid w:val="00A465EF"/>
    <w:rsid w:val="00A503FD"/>
    <w:rsid w:val="00A51035"/>
    <w:rsid w:val="00A51E5F"/>
    <w:rsid w:val="00A659F5"/>
    <w:rsid w:val="00A661B4"/>
    <w:rsid w:val="00A66242"/>
    <w:rsid w:val="00A70460"/>
    <w:rsid w:val="00A70B2E"/>
    <w:rsid w:val="00A71BA0"/>
    <w:rsid w:val="00A71BED"/>
    <w:rsid w:val="00A73C13"/>
    <w:rsid w:val="00A73C7D"/>
    <w:rsid w:val="00A77179"/>
    <w:rsid w:val="00A82438"/>
    <w:rsid w:val="00A83600"/>
    <w:rsid w:val="00A83A38"/>
    <w:rsid w:val="00A86453"/>
    <w:rsid w:val="00A90FC3"/>
    <w:rsid w:val="00A93D07"/>
    <w:rsid w:val="00A9669E"/>
    <w:rsid w:val="00AA424D"/>
    <w:rsid w:val="00AA6A2B"/>
    <w:rsid w:val="00AB208E"/>
    <w:rsid w:val="00AB3DEB"/>
    <w:rsid w:val="00AB5450"/>
    <w:rsid w:val="00AB6D5C"/>
    <w:rsid w:val="00AB7BDB"/>
    <w:rsid w:val="00AC0C36"/>
    <w:rsid w:val="00AC391D"/>
    <w:rsid w:val="00AC4D2D"/>
    <w:rsid w:val="00AC541D"/>
    <w:rsid w:val="00AC57D0"/>
    <w:rsid w:val="00AC6FA1"/>
    <w:rsid w:val="00AC7168"/>
    <w:rsid w:val="00AD01E7"/>
    <w:rsid w:val="00AD5C77"/>
    <w:rsid w:val="00AD7ED5"/>
    <w:rsid w:val="00AE2CCC"/>
    <w:rsid w:val="00AE4550"/>
    <w:rsid w:val="00AE68F7"/>
    <w:rsid w:val="00AF2668"/>
    <w:rsid w:val="00AF3AE3"/>
    <w:rsid w:val="00AF7498"/>
    <w:rsid w:val="00AF7DCD"/>
    <w:rsid w:val="00B03440"/>
    <w:rsid w:val="00B043A4"/>
    <w:rsid w:val="00B0442C"/>
    <w:rsid w:val="00B04921"/>
    <w:rsid w:val="00B15E8B"/>
    <w:rsid w:val="00B201C7"/>
    <w:rsid w:val="00B23E40"/>
    <w:rsid w:val="00B24659"/>
    <w:rsid w:val="00B254EF"/>
    <w:rsid w:val="00B25F5F"/>
    <w:rsid w:val="00B306C9"/>
    <w:rsid w:val="00B317B0"/>
    <w:rsid w:val="00B32E35"/>
    <w:rsid w:val="00B37677"/>
    <w:rsid w:val="00B42CC3"/>
    <w:rsid w:val="00B4328A"/>
    <w:rsid w:val="00B46532"/>
    <w:rsid w:val="00B5087C"/>
    <w:rsid w:val="00B51BF4"/>
    <w:rsid w:val="00B52571"/>
    <w:rsid w:val="00B530BC"/>
    <w:rsid w:val="00B60100"/>
    <w:rsid w:val="00B63A32"/>
    <w:rsid w:val="00B6547A"/>
    <w:rsid w:val="00B679CF"/>
    <w:rsid w:val="00B70890"/>
    <w:rsid w:val="00B75A10"/>
    <w:rsid w:val="00B75E7A"/>
    <w:rsid w:val="00B921A4"/>
    <w:rsid w:val="00B9325B"/>
    <w:rsid w:val="00B94F14"/>
    <w:rsid w:val="00B95022"/>
    <w:rsid w:val="00B97D6E"/>
    <w:rsid w:val="00BA3787"/>
    <w:rsid w:val="00BA4FE3"/>
    <w:rsid w:val="00BA5AB2"/>
    <w:rsid w:val="00BB7AEC"/>
    <w:rsid w:val="00BC1A85"/>
    <w:rsid w:val="00BD1E6B"/>
    <w:rsid w:val="00BD588F"/>
    <w:rsid w:val="00BD7B94"/>
    <w:rsid w:val="00BF3ACD"/>
    <w:rsid w:val="00BF608F"/>
    <w:rsid w:val="00BF6E1B"/>
    <w:rsid w:val="00C02372"/>
    <w:rsid w:val="00C028BD"/>
    <w:rsid w:val="00C034AE"/>
    <w:rsid w:val="00C0410E"/>
    <w:rsid w:val="00C119FD"/>
    <w:rsid w:val="00C11FBD"/>
    <w:rsid w:val="00C15DC0"/>
    <w:rsid w:val="00C20AC0"/>
    <w:rsid w:val="00C20E4E"/>
    <w:rsid w:val="00C20F9D"/>
    <w:rsid w:val="00C236BD"/>
    <w:rsid w:val="00C25DA1"/>
    <w:rsid w:val="00C340A3"/>
    <w:rsid w:val="00C40907"/>
    <w:rsid w:val="00C42F2F"/>
    <w:rsid w:val="00C437B6"/>
    <w:rsid w:val="00C43BE7"/>
    <w:rsid w:val="00C46174"/>
    <w:rsid w:val="00C528AB"/>
    <w:rsid w:val="00C60F3C"/>
    <w:rsid w:val="00C6336B"/>
    <w:rsid w:val="00C64DC8"/>
    <w:rsid w:val="00C67034"/>
    <w:rsid w:val="00C707D4"/>
    <w:rsid w:val="00C71B01"/>
    <w:rsid w:val="00C734A6"/>
    <w:rsid w:val="00C7714F"/>
    <w:rsid w:val="00C83552"/>
    <w:rsid w:val="00C85246"/>
    <w:rsid w:val="00C853DE"/>
    <w:rsid w:val="00C858F1"/>
    <w:rsid w:val="00C85A5C"/>
    <w:rsid w:val="00C92166"/>
    <w:rsid w:val="00C933FC"/>
    <w:rsid w:val="00C9738B"/>
    <w:rsid w:val="00CA102B"/>
    <w:rsid w:val="00CA1AF1"/>
    <w:rsid w:val="00CA28D3"/>
    <w:rsid w:val="00CB1B61"/>
    <w:rsid w:val="00CC229D"/>
    <w:rsid w:val="00CC3274"/>
    <w:rsid w:val="00CC743A"/>
    <w:rsid w:val="00CD0B3C"/>
    <w:rsid w:val="00CD0E49"/>
    <w:rsid w:val="00CD2384"/>
    <w:rsid w:val="00CD7C6C"/>
    <w:rsid w:val="00CE61F4"/>
    <w:rsid w:val="00CF4FA0"/>
    <w:rsid w:val="00CF7702"/>
    <w:rsid w:val="00D02D5B"/>
    <w:rsid w:val="00D0350A"/>
    <w:rsid w:val="00D077E7"/>
    <w:rsid w:val="00D109A1"/>
    <w:rsid w:val="00D1253C"/>
    <w:rsid w:val="00D13E75"/>
    <w:rsid w:val="00D141EE"/>
    <w:rsid w:val="00D17DDF"/>
    <w:rsid w:val="00D205B6"/>
    <w:rsid w:val="00D205F9"/>
    <w:rsid w:val="00D20920"/>
    <w:rsid w:val="00D2409E"/>
    <w:rsid w:val="00D35E0E"/>
    <w:rsid w:val="00D40848"/>
    <w:rsid w:val="00D4197E"/>
    <w:rsid w:val="00D41E5B"/>
    <w:rsid w:val="00D42A4C"/>
    <w:rsid w:val="00D5165A"/>
    <w:rsid w:val="00D52925"/>
    <w:rsid w:val="00D57663"/>
    <w:rsid w:val="00D77D47"/>
    <w:rsid w:val="00D81A0D"/>
    <w:rsid w:val="00D85855"/>
    <w:rsid w:val="00D92E8E"/>
    <w:rsid w:val="00D92FEF"/>
    <w:rsid w:val="00D95692"/>
    <w:rsid w:val="00DA0AC1"/>
    <w:rsid w:val="00DA174D"/>
    <w:rsid w:val="00DA66D1"/>
    <w:rsid w:val="00DA78A6"/>
    <w:rsid w:val="00DC2468"/>
    <w:rsid w:val="00DC504D"/>
    <w:rsid w:val="00DC5708"/>
    <w:rsid w:val="00DC7953"/>
    <w:rsid w:val="00DC7BEC"/>
    <w:rsid w:val="00DD0428"/>
    <w:rsid w:val="00DD48DF"/>
    <w:rsid w:val="00DD721A"/>
    <w:rsid w:val="00DE003C"/>
    <w:rsid w:val="00DE018B"/>
    <w:rsid w:val="00DE286C"/>
    <w:rsid w:val="00DE2DB9"/>
    <w:rsid w:val="00DE3F47"/>
    <w:rsid w:val="00DE48E8"/>
    <w:rsid w:val="00DE5644"/>
    <w:rsid w:val="00DF3CF6"/>
    <w:rsid w:val="00DF4355"/>
    <w:rsid w:val="00DF696B"/>
    <w:rsid w:val="00DF6BF0"/>
    <w:rsid w:val="00E02D8D"/>
    <w:rsid w:val="00E033AE"/>
    <w:rsid w:val="00E218DB"/>
    <w:rsid w:val="00E25067"/>
    <w:rsid w:val="00E25302"/>
    <w:rsid w:val="00E25902"/>
    <w:rsid w:val="00E3647B"/>
    <w:rsid w:val="00E4364C"/>
    <w:rsid w:val="00E43B92"/>
    <w:rsid w:val="00E44A75"/>
    <w:rsid w:val="00E46942"/>
    <w:rsid w:val="00E529EB"/>
    <w:rsid w:val="00E610E6"/>
    <w:rsid w:val="00E65883"/>
    <w:rsid w:val="00E67AB4"/>
    <w:rsid w:val="00E70647"/>
    <w:rsid w:val="00E70B18"/>
    <w:rsid w:val="00E74870"/>
    <w:rsid w:val="00E8003C"/>
    <w:rsid w:val="00E830CF"/>
    <w:rsid w:val="00E85AFD"/>
    <w:rsid w:val="00E86CD4"/>
    <w:rsid w:val="00E965BC"/>
    <w:rsid w:val="00EA1170"/>
    <w:rsid w:val="00EA3479"/>
    <w:rsid w:val="00EA5ABA"/>
    <w:rsid w:val="00EB1ED8"/>
    <w:rsid w:val="00EB5BE1"/>
    <w:rsid w:val="00EC1527"/>
    <w:rsid w:val="00EC3769"/>
    <w:rsid w:val="00EC4ED3"/>
    <w:rsid w:val="00EC60DF"/>
    <w:rsid w:val="00EC6326"/>
    <w:rsid w:val="00ED2E5E"/>
    <w:rsid w:val="00ED3D20"/>
    <w:rsid w:val="00ED6577"/>
    <w:rsid w:val="00EE1C5D"/>
    <w:rsid w:val="00EE2E8D"/>
    <w:rsid w:val="00EE3834"/>
    <w:rsid w:val="00EE437A"/>
    <w:rsid w:val="00EE5BF9"/>
    <w:rsid w:val="00EE7EE2"/>
    <w:rsid w:val="00EF66D2"/>
    <w:rsid w:val="00F02871"/>
    <w:rsid w:val="00F02B07"/>
    <w:rsid w:val="00F03388"/>
    <w:rsid w:val="00F06DEE"/>
    <w:rsid w:val="00F167A0"/>
    <w:rsid w:val="00F20BF4"/>
    <w:rsid w:val="00F21251"/>
    <w:rsid w:val="00F2564F"/>
    <w:rsid w:val="00F30D90"/>
    <w:rsid w:val="00F325B7"/>
    <w:rsid w:val="00F32EDD"/>
    <w:rsid w:val="00F34793"/>
    <w:rsid w:val="00F37097"/>
    <w:rsid w:val="00F44B6B"/>
    <w:rsid w:val="00F464D2"/>
    <w:rsid w:val="00F46C85"/>
    <w:rsid w:val="00F5308E"/>
    <w:rsid w:val="00F53794"/>
    <w:rsid w:val="00F53B77"/>
    <w:rsid w:val="00F56180"/>
    <w:rsid w:val="00F61379"/>
    <w:rsid w:val="00F63691"/>
    <w:rsid w:val="00F67A7F"/>
    <w:rsid w:val="00F71A0B"/>
    <w:rsid w:val="00F75B86"/>
    <w:rsid w:val="00F766BB"/>
    <w:rsid w:val="00F863DF"/>
    <w:rsid w:val="00F90D26"/>
    <w:rsid w:val="00F90E37"/>
    <w:rsid w:val="00F92D10"/>
    <w:rsid w:val="00F948DB"/>
    <w:rsid w:val="00F94F41"/>
    <w:rsid w:val="00F965A1"/>
    <w:rsid w:val="00FA21BB"/>
    <w:rsid w:val="00FA519E"/>
    <w:rsid w:val="00FB134D"/>
    <w:rsid w:val="00FB1403"/>
    <w:rsid w:val="00FB4476"/>
    <w:rsid w:val="00FB5971"/>
    <w:rsid w:val="00FB789D"/>
    <w:rsid w:val="00FC06B1"/>
    <w:rsid w:val="00FC3A8C"/>
    <w:rsid w:val="00FC4410"/>
    <w:rsid w:val="00FC4590"/>
    <w:rsid w:val="00FC5C72"/>
    <w:rsid w:val="00FC7B33"/>
    <w:rsid w:val="00FD2404"/>
    <w:rsid w:val="00FD3E32"/>
    <w:rsid w:val="00FD49DC"/>
    <w:rsid w:val="00FD4CFC"/>
    <w:rsid w:val="00FD4F74"/>
    <w:rsid w:val="00FE5478"/>
    <w:rsid w:val="00FF20FD"/>
    <w:rsid w:val="00FF2D51"/>
    <w:rsid w:val="00FF3CC4"/>
    <w:rsid w:val="00FF5D62"/>
    <w:rsid w:val="00FF7EC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DD5735"/>
  <w15:docId w15:val="{8141E02E-AA7E-6B43-9DC1-1B607960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B70890"/>
    <w:pPr>
      <w:widowControl w:val="0"/>
      <w:autoSpaceDE w:val="0"/>
      <w:autoSpaceDN w:val="0"/>
      <w:adjustRightInd w:val="0"/>
      <w:spacing w:after="0" w:line="240" w:lineRule="auto"/>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21">
    <w:name w:val="Überschrift 21"/>
    <w:basedOn w:val="Standard"/>
    <w:uiPriority w:val="1"/>
    <w:qFormat/>
    <w:rsid w:val="00F61379"/>
    <w:pPr>
      <w:ind w:left="110"/>
      <w:outlineLvl w:val="1"/>
    </w:pPr>
    <w:rPr>
      <w:b/>
      <w:bCs/>
      <w:sz w:val="16"/>
      <w:szCs w:val="16"/>
    </w:rPr>
  </w:style>
  <w:style w:type="paragraph" w:styleId="Listenabsatz">
    <w:name w:val="List Paragraph"/>
    <w:basedOn w:val="Standard"/>
    <w:uiPriority w:val="1"/>
    <w:qFormat/>
    <w:rsid w:val="00F61379"/>
    <w:pPr>
      <w:spacing w:before="90"/>
      <w:ind w:left="470" w:hanging="360"/>
    </w:pPr>
    <w:rPr>
      <w:sz w:val="24"/>
      <w:szCs w:val="24"/>
    </w:rPr>
  </w:style>
  <w:style w:type="paragraph" w:customStyle="1" w:styleId="TableParagraph">
    <w:name w:val="Table Paragraph"/>
    <w:basedOn w:val="Standard"/>
    <w:uiPriority w:val="1"/>
    <w:qFormat/>
    <w:rsid w:val="00F61379"/>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650E3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0E38"/>
    <w:rPr>
      <w:rFonts w:ascii="Tahoma" w:hAnsi="Tahoma" w:cs="Tahoma"/>
      <w:sz w:val="16"/>
      <w:szCs w:val="16"/>
    </w:rPr>
  </w:style>
  <w:style w:type="paragraph" w:styleId="Kopfzeile">
    <w:name w:val="header"/>
    <w:basedOn w:val="Standard"/>
    <w:link w:val="KopfzeileZchn"/>
    <w:uiPriority w:val="99"/>
    <w:semiHidden/>
    <w:unhideWhenUsed/>
    <w:rsid w:val="00650E38"/>
    <w:pPr>
      <w:tabs>
        <w:tab w:val="center" w:pos="4536"/>
        <w:tab w:val="right" w:pos="9072"/>
      </w:tabs>
    </w:pPr>
  </w:style>
  <w:style w:type="character" w:customStyle="1" w:styleId="KopfzeileZchn">
    <w:name w:val="Kopfzeile Zchn"/>
    <w:basedOn w:val="Absatz-Standardschriftart"/>
    <w:link w:val="Kopfzeile"/>
    <w:uiPriority w:val="99"/>
    <w:semiHidden/>
    <w:rsid w:val="00650E38"/>
    <w:rPr>
      <w:rFonts w:ascii="Arial" w:hAnsi="Arial" w:cs="Arial"/>
    </w:rPr>
  </w:style>
  <w:style w:type="paragraph" w:styleId="Fuzeile">
    <w:name w:val="footer"/>
    <w:basedOn w:val="Standard"/>
    <w:link w:val="FuzeileZchn"/>
    <w:uiPriority w:val="99"/>
    <w:semiHidden/>
    <w:unhideWhenUsed/>
    <w:rsid w:val="00650E38"/>
    <w:pPr>
      <w:tabs>
        <w:tab w:val="center" w:pos="4536"/>
        <w:tab w:val="right" w:pos="9072"/>
      </w:tabs>
    </w:pPr>
  </w:style>
  <w:style w:type="character" w:customStyle="1" w:styleId="FuzeileZchn">
    <w:name w:val="Fußzeile Zchn"/>
    <w:basedOn w:val="Absatz-Standardschriftart"/>
    <w:link w:val="Fuzeile"/>
    <w:uiPriority w:val="99"/>
    <w:semiHidden/>
    <w:rsid w:val="00650E38"/>
    <w:rPr>
      <w:rFonts w:ascii="Arial" w:hAnsi="Arial" w:cs="Arial"/>
    </w:rPr>
  </w:style>
  <w:style w:type="paragraph" w:customStyle="1" w:styleId="berschrift-H1">
    <w:name w:val="Überschrift-H1"/>
    <w:uiPriority w:val="1"/>
    <w:qFormat/>
    <w:rsid w:val="006A2213"/>
    <w:pPr>
      <w:kinsoku w:val="0"/>
      <w:overflowPunct w:val="0"/>
      <w:spacing w:after="0" w:line="320" w:lineRule="exact"/>
      <w:ind w:right="2098"/>
    </w:pPr>
    <w:rPr>
      <w:rFonts w:ascii="Arial" w:hAnsi="Arial" w:cs="Arial"/>
      <w:b/>
      <w:bCs/>
      <w:color w:val="000000" w:themeColor="text1"/>
      <w:sz w:val="28"/>
      <w:szCs w:val="28"/>
    </w:rPr>
  </w:style>
  <w:style w:type="paragraph" w:customStyle="1" w:styleId="Ort-Datum">
    <w:name w:val="Ort-Datum"/>
    <w:basedOn w:val="Copytext"/>
    <w:uiPriority w:val="1"/>
    <w:qFormat/>
    <w:rsid w:val="009D411D"/>
    <w:pPr>
      <w:spacing w:after="320"/>
    </w:pPr>
    <w:rPr>
      <w:sz w:val="18"/>
      <w:szCs w:val="18"/>
    </w:rPr>
  </w:style>
  <w:style w:type="paragraph" w:customStyle="1" w:styleId="Copytext">
    <w:name w:val="Copytext"/>
    <w:basedOn w:val="Standard"/>
    <w:uiPriority w:val="1"/>
    <w:qFormat/>
    <w:rsid w:val="00C40907"/>
    <w:pPr>
      <w:widowControl/>
      <w:kinsoku w:val="0"/>
      <w:overflowPunct w:val="0"/>
      <w:autoSpaceDE/>
      <w:autoSpaceDN/>
      <w:adjustRightInd/>
      <w:spacing w:line="320" w:lineRule="exact"/>
      <w:ind w:right="2098"/>
    </w:pPr>
    <w:rPr>
      <w:bCs/>
      <w:color w:val="000000" w:themeColor="text1"/>
      <w:sz w:val="20"/>
      <w:szCs w:val="20"/>
    </w:rPr>
  </w:style>
  <w:style w:type="paragraph" w:customStyle="1" w:styleId="Liste-bullets">
    <w:name w:val="Liste-bullets"/>
    <w:uiPriority w:val="1"/>
    <w:qFormat/>
    <w:rsid w:val="009D411D"/>
    <w:pPr>
      <w:numPr>
        <w:numId w:val="1"/>
      </w:numPr>
      <w:tabs>
        <w:tab w:val="left" w:pos="470"/>
      </w:tabs>
      <w:kinsoku w:val="0"/>
      <w:overflowPunct w:val="0"/>
      <w:spacing w:after="0" w:line="320" w:lineRule="exact"/>
      <w:ind w:left="357" w:right="2098" w:hanging="357"/>
    </w:pPr>
    <w:rPr>
      <w:rFonts w:ascii="Arial" w:hAnsi="Arial" w:cs="Arial"/>
      <w:color w:val="000000" w:themeColor="text1"/>
      <w:sz w:val="20"/>
      <w:szCs w:val="20"/>
    </w:rPr>
  </w:style>
  <w:style w:type="paragraph" w:customStyle="1" w:styleId="BU-Head">
    <w:name w:val="BU-Head"/>
    <w:basedOn w:val="Copytext-Zwischenberschrift"/>
    <w:uiPriority w:val="1"/>
    <w:qFormat/>
    <w:rsid w:val="00080930"/>
    <w:pPr>
      <w:spacing w:before="95" w:line="200" w:lineRule="exact"/>
      <w:ind w:left="28" w:right="0"/>
    </w:pPr>
    <w:rPr>
      <w:sz w:val="16"/>
    </w:rPr>
  </w:style>
  <w:style w:type="paragraph" w:customStyle="1" w:styleId="Copytext-Zwischenberschrift">
    <w:name w:val="Copytext-Zwischenüberschrift"/>
    <w:basedOn w:val="Copytext"/>
    <w:uiPriority w:val="1"/>
    <w:qFormat/>
    <w:rsid w:val="00FE5478"/>
    <w:pPr>
      <w:spacing w:before="320"/>
    </w:pPr>
    <w:rPr>
      <w:b/>
    </w:rPr>
  </w:style>
  <w:style w:type="table" w:styleId="Tabellenraster">
    <w:name w:val="Table Grid"/>
    <w:basedOn w:val="NormaleTabelle"/>
    <w:uiPriority w:val="59"/>
    <w:rsid w:val="00C85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
    <w:name w:val="BU"/>
    <w:basedOn w:val="BU-Head"/>
    <w:uiPriority w:val="1"/>
    <w:qFormat/>
    <w:rsid w:val="00080930"/>
    <w:pPr>
      <w:spacing w:before="16"/>
    </w:pPr>
    <w:rPr>
      <w:b w:val="0"/>
    </w:rPr>
  </w:style>
  <w:style w:type="paragraph" w:customStyle="1" w:styleId="Unternehmensportrait-H1">
    <w:name w:val="Unternehmensportrait-H1"/>
    <w:basedOn w:val="berschrift-H1"/>
    <w:next w:val="Unternehmensportrait-H2"/>
    <w:link w:val="Unternehmensportrait-H1Zchn"/>
    <w:uiPriority w:val="1"/>
    <w:qFormat/>
    <w:rsid w:val="001D6722"/>
    <w:pPr>
      <w:spacing w:line="280" w:lineRule="exact"/>
    </w:pPr>
    <w:rPr>
      <w:sz w:val="20"/>
    </w:rPr>
  </w:style>
  <w:style w:type="paragraph" w:customStyle="1" w:styleId="Unternehmensportrait-H2">
    <w:name w:val="Unternehmensportrait-H2"/>
    <w:basedOn w:val="berschrift-H1"/>
    <w:uiPriority w:val="1"/>
    <w:qFormat/>
    <w:rsid w:val="00F53B77"/>
    <w:pPr>
      <w:spacing w:before="200" w:line="200" w:lineRule="exact"/>
    </w:pPr>
    <w:rPr>
      <w:sz w:val="16"/>
    </w:rPr>
  </w:style>
  <w:style w:type="character" w:customStyle="1" w:styleId="Unternehmensportrait-H1Zchn">
    <w:name w:val="Unternehmensportrait-H1 Zchn"/>
    <w:basedOn w:val="Absatz-Standardschriftart"/>
    <w:link w:val="Unternehmensportrait-H1"/>
    <w:uiPriority w:val="1"/>
    <w:rsid w:val="009E4D10"/>
    <w:rPr>
      <w:rFonts w:ascii="Arial" w:hAnsi="Arial" w:cs="Arial"/>
      <w:b/>
      <w:bCs/>
      <w:color w:val="231F20"/>
      <w:sz w:val="20"/>
      <w:szCs w:val="28"/>
    </w:rPr>
  </w:style>
  <w:style w:type="paragraph" w:customStyle="1" w:styleId="Unternehmensportrait-Linie">
    <w:name w:val="Unternehmensportrait-Linie"/>
    <w:basedOn w:val="Unternehmensportrait-H1"/>
    <w:uiPriority w:val="1"/>
    <w:qFormat/>
    <w:rsid w:val="00681C6A"/>
    <w:pPr>
      <w:pBdr>
        <w:bottom w:val="single" w:sz="4" w:space="0" w:color="auto"/>
      </w:pBdr>
      <w:spacing w:after="120" w:line="160" w:lineRule="exact"/>
      <w:ind w:left="28"/>
    </w:pPr>
    <w:rPr>
      <w:b w:val="0"/>
      <w:noProof/>
      <w:sz w:val="16"/>
      <w:szCs w:val="16"/>
    </w:rPr>
  </w:style>
  <w:style w:type="paragraph" w:customStyle="1" w:styleId="Unternehmensportrait">
    <w:name w:val="Unternehmensportrait"/>
    <w:basedOn w:val="Copytext"/>
    <w:link w:val="UnternehmensportraitZchn"/>
    <w:uiPriority w:val="1"/>
    <w:qFormat/>
    <w:rsid w:val="002C00E6"/>
    <w:pPr>
      <w:spacing w:line="200" w:lineRule="exact"/>
      <w:jc w:val="both"/>
    </w:pPr>
    <w:rPr>
      <w:sz w:val="16"/>
    </w:rPr>
  </w:style>
  <w:style w:type="character" w:customStyle="1" w:styleId="UnternehmensportraitZchn">
    <w:name w:val="Unternehmensportrait Zchn"/>
    <w:basedOn w:val="Unternehmensportrait-H1Zchn"/>
    <w:link w:val="Unternehmensportrait"/>
    <w:uiPriority w:val="1"/>
    <w:rsid w:val="002C00E6"/>
    <w:rPr>
      <w:rFonts w:ascii="Arial" w:hAnsi="Arial" w:cs="Arial"/>
      <w:b/>
      <w:bCs/>
      <w:color w:val="000000" w:themeColor="text1"/>
      <w:sz w:val="16"/>
      <w:szCs w:val="20"/>
    </w:rPr>
  </w:style>
  <w:style w:type="paragraph" w:customStyle="1" w:styleId="Unternehmenkommunikation">
    <w:name w:val="Unternehmenkommunikation"/>
    <w:basedOn w:val="Unternehmensportrait"/>
    <w:link w:val="UnternehmenkommunikationZchn"/>
    <w:uiPriority w:val="1"/>
    <w:qFormat/>
    <w:rsid w:val="00681C6A"/>
    <w:pPr>
      <w:tabs>
        <w:tab w:val="right" w:pos="7598"/>
      </w:tabs>
      <w:spacing w:line="280" w:lineRule="exact"/>
    </w:pPr>
    <w:rPr>
      <w:sz w:val="20"/>
    </w:rPr>
  </w:style>
  <w:style w:type="character" w:customStyle="1" w:styleId="UnternehmenkommunikationZchn">
    <w:name w:val="Unternehmenkommunikation Zchn"/>
    <w:basedOn w:val="UnternehmensportraitZchn"/>
    <w:link w:val="Unternehmenkommunikation"/>
    <w:uiPriority w:val="1"/>
    <w:rsid w:val="00681C6A"/>
    <w:rPr>
      <w:rFonts w:ascii="Arial" w:hAnsi="Arial" w:cs="Arial"/>
      <w:b/>
      <w:bCs/>
      <w:color w:val="000000" w:themeColor="text1"/>
      <w:sz w:val="20"/>
      <w:szCs w:val="20"/>
    </w:rPr>
  </w:style>
  <w:style w:type="paragraph" w:customStyle="1" w:styleId="Copytext-Intro">
    <w:name w:val="Copytext-Intro"/>
    <w:basedOn w:val="Copytext"/>
    <w:next w:val="Copytext"/>
    <w:uiPriority w:val="1"/>
    <w:qFormat/>
    <w:rsid w:val="009D411D"/>
    <w:pPr>
      <w:spacing w:before="320" w:after="320"/>
    </w:pPr>
    <w:rPr>
      <w:b/>
      <w:bCs w:val="0"/>
    </w:rPr>
  </w:style>
  <w:style w:type="character" w:styleId="Hyperlink">
    <w:name w:val="Hyperlink"/>
    <w:basedOn w:val="Absatz-Standardschriftart"/>
    <w:uiPriority w:val="99"/>
    <w:unhideWhenUsed/>
    <w:rsid w:val="009E3CD4"/>
    <w:rPr>
      <w:color w:val="0000FF" w:themeColor="hyperlink"/>
      <w:u w:val="single"/>
    </w:rPr>
  </w:style>
  <w:style w:type="paragraph" w:customStyle="1" w:styleId="UnternehmensportraitAnstand-unten">
    <w:name w:val="Unternehmensportrait_Anstand-unten"/>
    <w:basedOn w:val="Unternehmensportrait"/>
    <w:uiPriority w:val="1"/>
    <w:qFormat/>
    <w:rsid w:val="002C00E6"/>
    <w:pPr>
      <w:spacing w:after="200"/>
    </w:pPr>
  </w:style>
  <w:style w:type="paragraph" w:customStyle="1" w:styleId="berschrift-H2">
    <w:name w:val="Überschrift-H2"/>
    <w:basedOn w:val="berschrift-H1"/>
    <w:uiPriority w:val="1"/>
    <w:qFormat/>
    <w:rsid w:val="00D92FEF"/>
    <w:pPr>
      <w:spacing w:before="320"/>
    </w:pPr>
    <w:rPr>
      <w:b w:val="0"/>
      <w:sz w:val="20"/>
    </w:rPr>
  </w:style>
  <w:style w:type="paragraph" w:customStyle="1" w:styleId="Freigabedeckblatt-Text">
    <w:name w:val="Freigabedeckblatt-Text"/>
    <w:basedOn w:val="Standard"/>
    <w:uiPriority w:val="1"/>
    <w:qFormat/>
    <w:rsid w:val="00D109A1"/>
    <w:pPr>
      <w:keepNext/>
      <w:widowControl/>
      <w:autoSpaceDE/>
      <w:autoSpaceDN/>
      <w:adjustRightInd/>
      <w:outlineLvl w:val="6"/>
    </w:pPr>
    <w:rPr>
      <w:rFonts w:eastAsia="Times New Roman"/>
      <w:bCs/>
      <w:sz w:val="20"/>
      <w:szCs w:val="24"/>
    </w:rPr>
  </w:style>
  <w:style w:type="paragraph" w:customStyle="1" w:styleId="Freigabedeckblatt-H1">
    <w:name w:val="Freigabedeckblatt-H1"/>
    <w:basedOn w:val="Freigabedeckblatt-Text"/>
    <w:uiPriority w:val="1"/>
    <w:qFormat/>
    <w:rsid w:val="00D109A1"/>
    <w:pPr>
      <w:spacing w:line="3840" w:lineRule="auto"/>
    </w:pPr>
    <w:rPr>
      <w:b/>
      <w:bCs w:val="0"/>
      <w:sz w:val="28"/>
    </w:rPr>
  </w:style>
  <w:style w:type="paragraph" w:customStyle="1" w:styleId="Bu-Bildanker">
    <w:name w:val="Bu-Bildanker"/>
    <w:basedOn w:val="BU"/>
    <w:uiPriority w:val="1"/>
    <w:qFormat/>
    <w:rsid w:val="00B70890"/>
    <w:pPr>
      <w:spacing w:before="0"/>
    </w:pPr>
    <w:rPr>
      <w:lang w:val="en-US"/>
    </w:rPr>
  </w:style>
  <w:style w:type="character" w:styleId="NichtaufgelsteErwhnung">
    <w:name w:val="Unresolved Mention"/>
    <w:basedOn w:val="Absatz-Standardschriftart"/>
    <w:uiPriority w:val="99"/>
    <w:semiHidden/>
    <w:unhideWhenUsed/>
    <w:rsid w:val="002C6807"/>
    <w:rPr>
      <w:color w:val="605E5C"/>
      <w:shd w:val="clear" w:color="auto" w:fill="E1DFDD"/>
    </w:rPr>
  </w:style>
  <w:style w:type="character" w:styleId="Kommentarzeichen">
    <w:name w:val="annotation reference"/>
    <w:basedOn w:val="Absatz-Standardschriftart"/>
    <w:uiPriority w:val="99"/>
    <w:semiHidden/>
    <w:unhideWhenUsed/>
    <w:rsid w:val="001119C5"/>
    <w:rPr>
      <w:sz w:val="16"/>
      <w:szCs w:val="16"/>
    </w:rPr>
  </w:style>
  <w:style w:type="paragraph" w:styleId="Kommentartext">
    <w:name w:val="annotation text"/>
    <w:basedOn w:val="Standard"/>
    <w:link w:val="KommentartextZchn"/>
    <w:uiPriority w:val="99"/>
    <w:unhideWhenUsed/>
    <w:rsid w:val="001119C5"/>
    <w:rPr>
      <w:sz w:val="20"/>
      <w:szCs w:val="20"/>
    </w:rPr>
  </w:style>
  <w:style w:type="character" w:customStyle="1" w:styleId="KommentartextZchn">
    <w:name w:val="Kommentartext Zchn"/>
    <w:basedOn w:val="Absatz-Standardschriftart"/>
    <w:link w:val="Kommentartext"/>
    <w:uiPriority w:val="99"/>
    <w:rsid w:val="001119C5"/>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1119C5"/>
    <w:rPr>
      <w:b/>
      <w:bCs/>
    </w:rPr>
  </w:style>
  <w:style w:type="character" w:customStyle="1" w:styleId="KommentarthemaZchn">
    <w:name w:val="Kommentarthema Zchn"/>
    <w:basedOn w:val="KommentartextZchn"/>
    <w:link w:val="Kommentarthema"/>
    <w:uiPriority w:val="99"/>
    <w:semiHidden/>
    <w:rsid w:val="001119C5"/>
    <w:rPr>
      <w:rFonts w:ascii="Arial" w:hAnsi="Arial" w:cs="Arial"/>
      <w:b/>
      <w:bCs/>
      <w:sz w:val="20"/>
      <w:szCs w:val="20"/>
    </w:rPr>
  </w:style>
  <w:style w:type="paragraph" w:styleId="berarbeitung">
    <w:name w:val="Revision"/>
    <w:hidden/>
    <w:uiPriority w:val="99"/>
    <w:semiHidden/>
    <w:rsid w:val="000C7763"/>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2786">
      <w:bodyDiv w:val="1"/>
      <w:marLeft w:val="0"/>
      <w:marRight w:val="0"/>
      <w:marTop w:val="0"/>
      <w:marBottom w:val="0"/>
      <w:divBdr>
        <w:top w:val="none" w:sz="0" w:space="0" w:color="auto"/>
        <w:left w:val="none" w:sz="0" w:space="0" w:color="auto"/>
        <w:bottom w:val="none" w:sz="0" w:space="0" w:color="auto"/>
        <w:right w:val="none" w:sz="0" w:space="0" w:color="auto"/>
      </w:divBdr>
    </w:div>
    <w:div w:id="81999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riedhelm-loh-group.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2DE8D2B-1AF1-4152-AD7C-D5E3DACC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965</Words>
  <Characters>6442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OCM GmbH</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ideaPad1</dc:creator>
  <cp:lastModifiedBy>Jannick Bangard</cp:lastModifiedBy>
  <cp:revision>28</cp:revision>
  <cp:lastPrinted>2024-01-28T14:20:00Z</cp:lastPrinted>
  <dcterms:created xsi:type="dcterms:W3CDTF">2025-10-20T14:42:00Z</dcterms:created>
  <dcterms:modified xsi:type="dcterms:W3CDTF">2025-12-01T11:06:00Z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19.0 (Macintosh)</vt:lpwstr>
  </property>
  <property fmtid="{D5CDD505-2E9C-101B-9397-08002B2CF9AE}" pid="3" name="Producer">
    <vt:lpwstr>Adobe PDF Library 17.0</vt:lpwstr>
  </property>
  <property fmtid="{D5CDD505-2E9C-101B-9397-08002B2CF9AE}" pid="4" name="GrammarlyDocumentId">
    <vt:lpwstr>9e563f7733d886e965b7550c74893b625fcd0b90b098622e1e71d6c9580dbdac</vt:lpwstr>
  </property>
  <property fmtid="{D5CDD505-2E9C-101B-9397-08002B2CF9AE}" pid="5" name="MSIP_Label_3a28a66c-3c7f-463f-9f3d-483220f1d838_Enabled">
    <vt:lpwstr>true</vt:lpwstr>
  </property>
  <property fmtid="{D5CDD505-2E9C-101B-9397-08002B2CF9AE}" pid="6" name="MSIP_Label_3a28a66c-3c7f-463f-9f3d-483220f1d838_SetDate">
    <vt:lpwstr>2025-10-20T14:42:16Z</vt:lpwstr>
  </property>
  <property fmtid="{D5CDD505-2E9C-101B-9397-08002B2CF9AE}" pid="7" name="MSIP_Label_3a28a66c-3c7f-463f-9f3d-483220f1d838_Method">
    <vt:lpwstr>Standard</vt:lpwstr>
  </property>
  <property fmtid="{D5CDD505-2E9C-101B-9397-08002B2CF9AE}" pid="8" name="MSIP_Label_3a28a66c-3c7f-463f-9f3d-483220f1d838_Name">
    <vt:lpwstr>FLG_Internal</vt:lpwstr>
  </property>
  <property fmtid="{D5CDD505-2E9C-101B-9397-08002B2CF9AE}" pid="9" name="MSIP_Label_3a28a66c-3c7f-463f-9f3d-483220f1d838_SiteId">
    <vt:lpwstr>a8218bc3-7d4c-4a61-b912-a6ca487118dd</vt:lpwstr>
  </property>
  <property fmtid="{D5CDD505-2E9C-101B-9397-08002B2CF9AE}" pid="10" name="MSIP_Label_3a28a66c-3c7f-463f-9f3d-483220f1d838_ActionId">
    <vt:lpwstr>886d9213-de1f-43a4-aae7-7bfc7965832d</vt:lpwstr>
  </property>
  <property fmtid="{D5CDD505-2E9C-101B-9397-08002B2CF9AE}" pid="11" name="MSIP_Label_3a28a66c-3c7f-463f-9f3d-483220f1d838_ContentBits">
    <vt:lpwstr>0</vt:lpwstr>
  </property>
  <property fmtid="{D5CDD505-2E9C-101B-9397-08002B2CF9AE}" pid="12" name="MSIP_Label_3a28a66c-3c7f-463f-9f3d-483220f1d838_Tag">
    <vt:lpwstr>10, 3, 0, 1</vt:lpwstr>
  </property>
</Properties>
</file>